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92" w:rsidRDefault="00DB2692" w:rsidP="00DB2692">
      <w:pPr>
        <w:keepNext/>
        <w:spacing w:after="0" w:line="240" w:lineRule="auto"/>
        <w:jc w:val="center"/>
        <w:outlineLvl w:val="7"/>
        <w:rPr>
          <w:rFonts w:ascii="Arial" w:eastAsia="Times New Roman" w:hAnsi="Arial" w:cs="Arial"/>
          <w:b/>
          <w:bCs/>
          <w:sz w:val="20"/>
          <w:szCs w:val="20"/>
          <w:lang w:eastAsia="en-GB"/>
        </w:rPr>
      </w:pPr>
      <w:r w:rsidRPr="003F495F">
        <w:rPr>
          <w:rFonts w:ascii="Arial" w:eastAsia="Times New Roman" w:hAnsi="Arial" w:cs="Arial"/>
          <w:b/>
          <w:bCs/>
          <w:sz w:val="20"/>
          <w:szCs w:val="20"/>
          <w:lang w:eastAsia="en-GB"/>
        </w:rPr>
        <w:t>Bruno Geiringer</w:t>
      </w:r>
    </w:p>
    <w:p w:rsidR="00DB2692" w:rsidRPr="003F495F" w:rsidRDefault="00DB2692" w:rsidP="00DB2692">
      <w:pPr>
        <w:keepNext/>
        <w:spacing w:after="0" w:line="240" w:lineRule="auto"/>
        <w:jc w:val="center"/>
        <w:outlineLvl w:val="7"/>
        <w:rPr>
          <w:rFonts w:ascii="Arial" w:eastAsia="Times New Roman" w:hAnsi="Arial" w:cs="Arial"/>
          <w:sz w:val="20"/>
          <w:szCs w:val="20"/>
          <w:lang w:val="de-DE" w:eastAsia="en-GB"/>
        </w:rPr>
      </w:pPr>
      <w:r w:rsidRPr="003F495F">
        <w:rPr>
          <w:rFonts w:ascii="Arial" w:eastAsia="Times New Roman" w:hAnsi="Arial" w:cs="Arial"/>
          <w:i/>
          <w:sz w:val="20"/>
          <w:szCs w:val="20"/>
          <w:lang w:val="de-DE" w:eastAsia="en-GB"/>
        </w:rPr>
        <w:t xml:space="preserve">M: </w:t>
      </w:r>
      <w:r w:rsidRPr="003F495F">
        <w:rPr>
          <w:rFonts w:ascii="Arial" w:eastAsia="Times New Roman" w:hAnsi="Arial" w:cs="Arial"/>
          <w:sz w:val="20"/>
          <w:szCs w:val="20"/>
          <w:lang w:val="de-DE" w:eastAsia="en-GB"/>
        </w:rPr>
        <w:t xml:space="preserve">+44 (0)7810 752 568    </w:t>
      </w:r>
      <w:r w:rsidRPr="003F495F">
        <w:rPr>
          <w:rFonts w:ascii="Arial" w:eastAsia="Times New Roman" w:hAnsi="Arial" w:cs="Arial"/>
          <w:i/>
          <w:sz w:val="20"/>
          <w:szCs w:val="20"/>
          <w:lang w:val="de-DE" w:eastAsia="en-GB"/>
        </w:rPr>
        <w:t>E: bruno.geiringer@gmail.com</w:t>
      </w:r>
      <w:r>
        <w:rPr>
          <w:rFonts w:ascii="Arial" w:eastAsia="Times New Roman" w:hAnsi="Arial" w:cs="Arial"/>
          <w:i/>
          <w:sz w:val="20"/>
          <w:szCs w:val="20"/>
          <w:lang w:val="de-DE" w:eastAsia="en-GB"/>
        </w:rPr>
        <w:t xml:space="preserve"> </w:t>
      </w:r>
    </w:p>
    <w:p w:rsidR="00DB2692" w:rsidRPr="00A6573E" w:rsidRDefault="00DB2692" w:rsidP="00DB2692">
      <w:pPr>
        <w:keepNext/>
        <w:spacing w:after="0" w:line="240" w:lineRule="auto"/>
        <w:jc w:val="center"/>
        <w:outlineLvl w:val="7"/>
        <w:rPr>
          <w:rFonts w:ascii="Arial" w:eastAsia="Times New Roman" w:hAnsi="Arial" w:cs="Arial"/>
          <w:sz w:val="20"/>
          <w:szCs w:val="20"/>
          <w:lang w:val="de-DE" w:eastAsia="en-GB"/>
        </w:rPr>
      </w:pPr>
    </w:p>
    <w:p w:rsidR="00DB2692" w:rsidRDefault="00DB2692" w:rsidP="00DB2692">
      <w:pPr>
        <w:keepNext/>
        <w:spacing w:after="0" w:line="240" w:lineRule="auto"/>
        <w:outlineLvl w:val="0"/>
        <w:rPr>
          <w:rFonts w:ascii="Arial" w:eastAsia="Times New Roman" w:hAnsi="Arial" w:cs="Arial"/>
          <w:b/>
          <w:sz w:val="20"/>
          <w:szCs w:val="20"/>
          <w:lang w:val="de-DE"/>
        </w:rPr>
      </w:pPr>
      <w:r w:rsidRPr="003F495F">
        <w:rPr>
          <w:rFonts w:ascii="Arial" w:eastAsia="Times New Roman" w:hAnsi="Arial" w:cs="Arial"/>
          <w:b/>
          <w:sz w:val="20"/>
          <w:szCs w:val="20"/>
          <w:lang w:val="de-DE"/>
        </w:rPr>
        <w:t>SUMMARY</w:t>
      </w:r>
    </w:p>
    <w:p w:rsidR="00DB2692" w:rsidRPr="003F495F" w:rsidRDefault="00734330" w:rsidP="00DB2692">
      <w:pPr>
        <w:keepNext/>
        <w:spacing w:after="0" w:line="240" w:lineRule="auto"/>
        <w:outlineLvl w:val="0"/>
        <w:rPr>
          <w:rFonts w:ascii="Arial" w:eastAsia="Times New Roman" w:hAnsi="Arial" w:cs="Arial"/>
          <w:b/>
          <w:sz w:val="20"/>
          <w:szCs w:val="20"/>
          <w:lang w:val="de-DE"/>
        </w:rPr>
      </w:pPr>
      <w:r>
        <w:rPr>
          <w:rFonts w:ascii="Arial" w:eastAsia="Times New Roman" w:hAnsi="Arial" w:cs="Arial"/>
          <w:b/>
          <w:sz w:val="20"/>
          <w:szCs w:val="20"/>
          <w:lang w:val="de-DE"/>
        </w:rPr>
        <w:t xml:space="preserve"> </w:t>
      </w:r>
    </w:p>
    <w:p w:rsidR="00DB2692" w:rsidRDefault="00DB2692" w:rsidP="00DB2692">
      <w:pPr>
        <w:pStyle w:val="ListParagraph"/>
        <w:keepNext/>
        <w:numPr>
          <w:ilvl w:val="0"/>
          <w:numId w:val="1"/>
        </w:numPr>
        <w:spacing w:after="0" w:line="240" w:lineRule="auto"/>
        <w:jc w:val="both"/>
        <w:outlineLvl w:val="0"/>
        <w:rPr>
          <w:rFonts w:ascii="Arial" w:eastAsia="Times New Roman" w:hAnsi="Arial" w:cs="Arial"/>
          <w:sz w:val="20"/>
          <w:szCs w:val="20"/>
          <w:lang w:val="de-DE"/>
        </w:rPr>
      </w:pPr>
      <w:r>
        <w:rPr>
          <w:rFonts w:ascii="Arial" w:eastAsia="Times New Roman" w:hAnsi="Arial" w:cs="Arial"/>
          <w:sz w:val="20"/>
          <w:szCs w:val="20"/>
          <w:lang w:val="de-DE"/>
        </w:rPr>
        <w:t>Experienced iNED</w:t>
      </w:r>
      <w:r w:rsidR="00734330">
        <w:rPr>
          <w:rFonts w:ascii="Arial" w:eastAsia="Times New Roman" w:hAnsi="Arial" w:cs="Arial"/>
          <w:sz w:val="20"/>
          <w:szCs w:val="20"/>
          <w:lang w:val="de-DE"/>
        </w:rPr>
        <w:t xml:space="preserve">, currently serving a second 3-year term on the with-profits committee at </w:t>
      </w:r>
      <w:r w:rsidR="00734330" w:rsidRPr="006C424C">
        <w:rPr>
          <w:rFonts w:ascii="Arial" w:eastAsia="Times New Roman" w:hAnsi="Arial" w:cs="Arial"/>
          <w:bCs/>
          <w:snapToGrid w:val="0"/>
          <w:sz w:val="20"/>
          <w:szCs w:val="20"/>
        </w:rPr>
        <w:t>Prudential Assurance Company</w:t>
      </w:r>
      <w:r w:rsidR="00D03081">
        <w:rPr>
          <w:rFonts w:ascii="Arial" w:eastAsia="Times New Roman" w:hAnsi="Arial" w:cs="Arial"/>
          <w:bCs/>
          <w:snapToGrid w:val="0"/>
          <w:sz w:val="20"/>
          <w:szCs w:val="20"/>
        </w:rPr>
        <w:t>, now part of M&amp;G plc</w:t>
      </w:r>
    </w:p>
    <w:p w:rsidR="00734330" w:rsidRPr="00734330" w:rsidRDefault="00734330" w:rsidP="00DB2692">
      <w:pPr>
        <w:pStyle w:val="ListParagraph"/>
        <w:keepNext/>
        <w:numPr>
          <w:ilvl w:val="0"/>
          <w:numId w:val="1"/>
        </w:numPr>
        <w:spacing w:after="0" w:line="240" w:lineRule="auto"/>
        <w:jc w:val="both"/>
        <w:outlineLvl w:val="0"/>
        <w:rPr>
          <w:rFonts w:ascii="Arial" w:eastAsia="Times New Roman" w:hAnsi="Arial" w:cs="Arial"/>
          <w:sz w:val="20"/>
          <w:szCs w:val="20"/>
          <w:lang w:val="de-DE"/>
        </w:rPr>
      </w:pPr>
      <w:r>
        <w:rPr>
          <w:rFonts w:ascii="Arial" w:eastAsia="Times New Roman" w:hAnsi="Arial" w:cs="Arial"/>
          <w:bCs/>
          <w:snapToGrid w:val="0"/>
          <w:sz w:val="20"/>
          <w:szCs w:val="20"/>
        </w:rPr>
        <w:t>Past Chairman of the board at ILAG, a trade body for investment and life insurance businesses</w:t>
      </w:r>
    </w:p>
    <w:p w:rsidR="00DB2692" w:rsidRPr="003F495F" w:rsidRDefault="00734330" w:rsidP="00DB2692">
      <w:pPr>
        <w:pStyle w:val="ListParagraph"/>
        <w:keepNext/>
        <w:numPr>
          <w:ilvl w:val="0"/>
          <w:numId w:val="1"/>
        </w:numPr>
        <w:spacing w:after="0" w:line="240" w:lineRule="auto"/>
        <w:jc w:val="both"/>
        <w:outlineLvl w:val="0"/>
        <w:rPr>
          <w:rFonts w:ascii="Arial" w:eastAsia="Times New Roman" w:hAnsi="Arial" w:cs="Arial"/>
          <w:sz w:val="20"/>
          <w:szCs w:val="20"/>
          <w:lang w:val="de-DE"/>
        </w:rPr>
      </w:pPr>
      <w:r>
        <w:rPr>
          <w:rFonts w:ascii="Arial" w:eastAsia="Times New Roman" w:hAnsi="Arial" w:cs="Arial"/>
          <w:sz w:val="20"/>
          <w:szCs w:val="20"/>
          <w:lang w:val="de-DE"/>
        </w:rPr>
        <w:t xml:space="preserve">Over </w:t>
      </w:r>
      <w:r w:rsidR="00DB2692" w:rsidRPr="003F495F">
        <w:rPr>
          <w:rFonts w:ascii="Arial" w:eastAsia="Times New Roman" w:hAnsi="Arial" w:cs="Arial"/>
          <w:sz w:val="20"/>
          <w:szCs w:val="20"/>
          <w:lang w:val="de-DE"/>
        </w:rPr>
        <w:t>25 year</w:t>
      </w:r>
      <w:r>
        <w:rPr>
          <w:rFonts w:ascii="Arial" w:eastAsia="Times New Roman" w:hAnsi="Arial" w:cs="Arial"/>
          <w:sz w:val="20"/>
          <w:szCs w:val="20"/>
          <w:lang w:val="de-DE"/>
        </w:rPr>
        <w:t>s</w:t>
      </w:r>
      <w:r w:rsidR="00DB2692" w:rsidRPr="003F495F">
        <w:rPr>
          <w:rFonts w:ascii="Arial" w:eastAsia="Times New Roman" w:hAnsi="Arial" w:cs="Arial"/>
          <w:sz w:val="20"/>
          <w:szCs w:val="20"/>
          <w:lang w:val="de-DE"/>
        </w:rPr>
        <w:t xml:space="preserve"> </w:t>
      </w:r>
      <w:r>
        <w:rPr>
          <w:rFonts w:ascii="Arial" w:eastAsia="Times New Roman" w:hAnsi="Arial" w:cs="Arial"/>
          <w:sz w:val="20"/>
          <w:szCs w:val="20"/>
          <w:lang w:val="de-DE"/>
        </w:rPr>
        <w:t xml:space="preserve">experience as </w:t>
      </w:r>
      <w:r w:rsidR="00DB2692" w:rsidRPr="003F495F">
        <w:rPr>
          <w:rFonts w:ascii="Arial" w:eastAsia="Times New Roman" w:hAnsi="Arial" w:cs="Arial"/>
          <w:sz w:val="20"/>
          <w:szCs w:val="20"/>
          <w:lang w:val="de-DE"/>
        </w:rPr>
        <w:t xml:space="preserve">executive director in </w:t>
      </w:r>
      <w:r w:rsidR="00DB2692">
        <w:rPr>
          <w:rFonts w:ascii="Arial" w:eastAsia="Times New Roman" w:hAnsi="Arial" w:cs="Arial"/>
          <w:sz w:val="20"/>
          <w:szCs w:val="20"/>
          <w:lang w:val="de-DE"/>
        </w:rPr>
        <w:t xml:space="preserve">UK </w:t>
      </w:r>
      <w:r w:rsidR="00DB2692" w:rsidRPr="003F495F">
        <w:rPr>
          <w:rFonts w:ascii="Arial" w:eastAsia="Times New Roman" w:hAnsi="Arial" w:cs="Arial"/>
          <w:sz w:val="20"/>
          <w:szCs w:val="20"/>
          <w:lang w:val="de-DE"/>
        </w:rPr>
        <w:t>life compa</w:t>
      </w:r>
      <w:r w:rsidR="00DB2692">
        <w:rPr>
          <w:rFonts w:ascii="Arial" w:eastAsia="Times New Roman" w:hAnsi="Arial" w:cs="Arial"/>
          <w:sz w:val="20"/>
          <w:szCs w:val="20"/>
          <w:lang w:val="de-DE"/>
        </w:rPr>
        <w:t>n</w:t>
      </w:r>
      <w:r w:rsidR="00DB2692" w:rsidRPr="003F495F">
        <w:rPr>
          <w:rFonts w:ascii="Arial" w:eastAsia="Times New Roman" w:hAnsi="Arial" w:cs="Arial"/>
          <w:sz w:val="20"/>
          <w:szCs w:val="20"/>
          <w:lang w:val="de-DE"/>
        </w:rPr>
        <w:t>ies</w:t>
      </w:r>
      <w:r w:rsidR="00E40D4A">
        <w:rPr>
          <w:rFonts w:ascii="Arial" w:eastAsia="Times New Roman" w:hAnsi="Arial" w:cs="Arial"/>
          <w:sz w:val="20"/>
          <w:szCs w:val="20"/>
          <w:lang w:val="de-DE"/>
        </w:rPr>
        <w:t>, gaining additional knowledge of financial reporting and accounting, risk management, strategic planning</w:t>
      </w:r>
      <w:r w:rsidR="00D03081">
        <w:rPr>
          <w:rFonts w:ascii="Arial" w:eastAsia="Times New Roman" w:hAnsi="Arial" w:cs="Arial"/>
          <w:sz w:val="20"/>
          <w:szCs w:val="20"/>
          <w:lang w:val="de-DE"/>
        </w:rPr>
        <w:t>, redress</w:t>
      </w:r>
      <w:r w:rsidR="00E40D4A">
        <w:rPr>
          <w:rFonts w:ascii="Arial" w:eastAsia="Times New Roman" w:hAnsi="Arial" w:cs="Arial"/>
          <w:sz w:val="20"/>
          <w:szCs w:val="20"/>
          <w:lang w:val="de-DE"/>
        </w:rPr>
        <w:t xml:space="preserve"> and performance management  </w:t>
      </w:r>
      <w:r w:rsidR="00DB2692" w:rsidRPr="003F495F">
        <w:rPr>
          <w:rFonts w:ascii="Arial" w:eastAsia="Times New Roman" w:hAnsi="Arial" w:cs="Arial"/>
          <w:sz w:val="20"/>
          <w:szCs w:val="20"/>
          <w:lang w:val="de-DE"/>
        </w:rPr>
        <w:t xml:space="preserve"> </w:t>
      </w:r>
    </w:p>
    <w:p w:rsidR="000A59F8" w:rsidRDefault="00DB2692" w:rsidP="00DB2692">
      <w:pPr>
        <w:pStyle w:val="ListParagraph"/>
        <w:keepNext/>
        <w:numPr>
          <w:ilvl w:val="0"/>
          <w:numId w:val="1"/>
        </w:numPr>
        <w:spacing w:after="0" w:line="240" w:lineRule="auto"/>
        <w:jc w:val="both"/>
        <w:outlineLvl w:val="0"/>
        <w:rPr>
          <w:rFonts w:ascii="Arial" w:eastAsia="Times New Roman" w:hAnsi="Arial" w:cs="Arial"/>
          <w:sz w:val="20"/>
          <w:szCs w:val="20"/>
          <w:lang w:val="de-DE"/>
        </w:rPr>
      </w:pPr>
      <w:r w:rsidRPr="003F495F">
        <w:rPr>
          <w:rFonts w:ascii="Arial" w:eastAsia="Times New Roman" w:hAnsi="Arial" w:cs="Arial"/>
          <w:sz w:val="20"/>
          <w:szCs w:val="20"/>
          <w:lang w:val="de-DE"/>
        </w:rPr>
        <w:t>Partner for over 10 years with law firm, Pinsent Masons LLP</w:t>
      </w:r>
      <w:r w:rsidR="008B2108">
        <w:rPr>
          <w:rFonts w:ascii="Arial" w:eastAsia="Times New Roman" w:hAnsi="Arial" w:cs="Arial"/>
          <w:sz w:val="20"/>
          <w:szCs w:val="20"/>
          <w:lang w:val="de-DE"/>
        </w:rPr>
        <w:t xml:space="preserve"> (until retirement from the firm in 2018)</w:t>
      </w:r>
      <w:r w:rsidRPr="003F495F">
        <w:rPr>
          <w:rFonts w:ascii="Arial" w:eastAsia="Times New Roman" w:hAnsi="Arial" w:cs="Arial"/>
          <w:sz w:val="20"/>
          <w:szCs w:val="20"/>
          <w:lang w:val="de-DE"/>
        </w:rPr>
        <w:t>, specialising in life assurance, pensions and wealth management</w:t>
      </w:r>
      <w:r w:rsidR="00734330">
        <w:rPr>
          <w:rFonts w:ascii="Arial" w:eastAsia="Times New Roman" w:hAnsi="Arial" w:cs="Arial"/>
          <w:sz w:val="20"/>
          <w:szCs w:val="20"/>
          <w:lang w:val="de-DE"/>
        </w:rPr>
        <w:t xml:space="preserve">, working </w:t>
      </w:r>
      <w:r w:rsidR="00E40D4A">
        <w:rPr>
          <w:rFonts w:ascii="Arial" w:eastAsia="Times New Roman" w:hAnsi="Arial" w:cs="Arial"/>
          <w:sz w:val="20"/>
          <w:szCs w:val="20"/>
          <w:lang w:val="de-DE"/>
        </w:rPr>
        <w:t>closely w</w:t>
      </w:r>
      <w:r w:rsidR="00734330">
        <w:rPr>
          <w:rFonts w:ascii="Arial" w:eastAsia="Times New Roman" w:hAnsi="Arial" w:cs="Arial"/>
          <w:sz w:val="20"/>
          <w:szCs w:val="20"/>
          <w:lang w:val="de-DE"/>
        </w:rPr>
        <w:t>ith friendly societies and mutuals</w:t>
      </w:r>
    </w:p>
    <w:p w:rsidR="00E40D4A" w:rsidRDefault="00E40D4A" w:rsidP="00E40D4A">
      <w:pPr>
        <w:pStyle w:val="ListParagraph"/>
        <w:keepNext/>
        <w:numPr>
          <w:ilvl w:val="0"/>
          <w:numId w:val="1"/>
        </w:numPr>
        <w:spacing w:after="0" w:line="240" w:lineRule="auto"/>
        <w:ind w:right="555"/>
        <w:jc w:val="both"/>
        <w:outlineLvl w:val="0"/>
        <w:rPr>
          <w:rFonts w:ascii="Arial" w:eastAsia="Times New Roman" w:hAnsi="Arial" w:cs="Arial"/>
          <w:bCs/>
          <w:snapToGrid w:val="0"/>
          <w:sz w:val="20"/>
          <w:szCs w:val="20"/>
        </w:rPr>
      </w:pPr>
      <w:r w:rsidRPr="00734330">
        <w:rPr>
          <w:rFonts w:ascii="Arial" w:eastAsia="Times New Roman" w:hAnsi="Arial" w:cs="Arial"/>
          <w:bCs/>
          <w:snapToGrid w:val="0"/>
          <w:sz w:val="20"/>
          <w:szCs w:val="20"/>
        </w:rPr>
        <w:t xml:space="preserve">Strong focus on </w:t>
      </w:r>
      <w:r w:rsidRPr="00734330">
        <w:rPr>
          <w:rFonts w:ascii="Arial" w:eastAsia="Times New Roman" w:hAnsi="Arial" w:cs="Arial"/>
          <w:sz w:val="20"/>
          <w:szCs w:val="20"/>
          <w:lang w:val="de-DE"/>
        </w:rPr>
        <w:t>legal, governance and regulation,</w:t>
      </w:r>
      <w:r w:rsidRPr="00734330">
        <w:rPr>
          <w:rFonts w:ascii="Arial" w:eastAsia="Times New Roman" w:hAnsi="Arial" w:cs="Arial"/>
          <w:bCs/>
          <w:snapToGrid w:val="0"/>
          <w:sz w:val="20"/>
          <w:szCs w:val="20"/>
        </w:rPr>
        <w:t xml:space="preserve"> with-profits and unit-linked business, </w:t>
      </w:r>
      <w:r>
        <w:rPr>
          <w:rFonts w:ascii="Arial" w:eastAsia="Times New Roman" w:hAnsi="Arial" w:cs="Arial"/>
          <w:bCs/>
          <w:snapToGrid w:val="0"/>
          <w:sz w:val="20"/>
          <w:szCs w:val="20"/>
        </w:rPr>
        <w:t xml:space="preserve">income </w:t>
      </w:r>
      <w:r w:rsidRPr="00734330">
        <w:rPr>
          <w:rFonts w:ascii="Arial" w:eastAsia="Times New Roman" w:hAnsi="Arial" w:cs="Arial"/>
          <w:bCs/>
          <w:snapToGrid w:val="0"/>
          <w:sz w:val="20"/>
          <w:szCs w:val="20"/>
        </w:rPr>
        <w:t xml:space="preserve">protection, </w:t>
      </w:r>
      <w:r>
        <w:rPr>
          <w:rFonts w:ascii="Arial" w:eastAsia="Times New Roman" w:hAnsi="Arial" w:cs="Arial"/>
          <w:bCs/>
          <w:snapToGrid w:val="0"/>
          <w:sz w:val="20"/>
          <w:szCs w:val="20"/>
        </w:rPr>
        <w:t xml:space="preserve">wealth </w:t>
      </w:r>
      <w:r w:rsidRPr="00734330">
        <w:rPr>
          <w:rFonts w:ascii="Arial" w:eastAsia="Times New Roman" w:hAnsi="Arial" w:cs="Arial"/>
          <w:bCs/>
          <w:snapToGrid w:val="0"/>
          <w:sz w:val="20"/>
          <w:szCs w:val="20"/>
        </w:rPr>
        <w:t>platforms, distribution, risk management, M&amp;A and business integration</w:t>
      </w:r>
    </w:p>
    <w:p w:rsidR="00DB2692" w:rsidRDefault="000A59F8" w:rsidP="000A59F8">
      <w:pPr>
        <w:pStyle w:val="ListParagraph"/>
        <w:keepNext/>
        <w:numPr>
          <w:ilvl w:val="0"/>
          <w:numId w:val="1"/>
        </w:numPr>
        <w:spacing w:after="0" w:line="240" w:lineRule="auto"/>
        <w:jc w:val="both"/>
        <w:outlineLvl w:val="0"/>
        <w:rPr>
          <w:rFonts w:ascii="Arial" w:eastAsia="Times New Roman" w:hAnsi="Arial" w:cs="Arial"/>
          <w:sz w:val="20"/>
          <w:szCs w:val="20"/>
          <w:lang w:val="de-DE"/>
        </w:rPr>
      </w:pPr>
      <w:r w:rsidRPr="000A59F8">
        <w:rPr>
          <w:rFonts w:ascii="Arial" w:eastAsia="Times New Roman" w:hAnsi="Arial" w:cs="Arial"/>
          <w:sz w:val="20"/>
          <w:szCs w:val="20"/>
          <w:lang w:val="de-DE"/>
        </w:rPr>
        <w:t xml:space="preserve">Advised many friendly societies and mutuals </w:t>
      </w:r>
      <w:r>
        <w:rPr>
          <w:rFonts w:ascii="Arial" w:eastAsia="Times New Roman" w:hAnsi="Arial" w:cs="Arial"/>
          <w:sz w:val="20"/>
          <w:szCs w:val="20"/>
          <w:lang w:val="de-DE"/>
        </w:rPr>
        <w:t>such as LV</w:t>
      </w:r>
      <w:r w:rsidR="00B000D4">
        <w:rPr>
          <w:rFonts w:ascii="Arial" w:eastAsia="Times New Roman" w:hAnsi="Arial" w:cs="Arial"/>
          <w:sz w:val="20"/>
          <w:szCs w:val="20"/>
          <w:lang w:val="de-DE"/>
        </w:rPr>
        <w:t>=</w:t>
      </w:r>
      <w:r>
        <w:rPr>
          <w:rFonts w:ascii="Arial" w:eastAsia="Times New Roman" w:hAnsi="Arial" w:cs="Arial"/>
          <w:sz w:val="20"/>
          <w:szCs w:val="20"/>
          <w:lang w:val="de-DE"/>
        </w:rPr>
        <w:t xml:space="preserve">, Royal London, Teachers Assurance, Reliance Mutual, Exeter FS, </w:t>
      </w:r>
      <w:r w:rsidR="00B000D4">
        <w:rPr>
          <w:rFonts w:ascii="Arial" w:eastAsia="Times New Roman" w:hAnsi="Arial" w:cs="Arial"/>
          <w:sz w:val="20"/>
          <w:szCs w:val="20"/>
          <w:lang w:val="de-DE"/>
        </w:rPr>
        <w:t xml:space="preserve">Children’s Mutual, MetFriendly and Wesleyan Assurance.   </w:t>
      </w:r>
      <w:r w:rsidRPr="000A59F8">
        <w:rPr>
          <w:rFonts w:ascii="Arial" w:eastAsia="Times New Roman" w:hAnsi="Arial" w:cs="Arial"/>
          <w:sz w:val="20"/>
          <w:szCs w:val="20"/>
          <w:lang w:val="de-DE"/>
        </w:rPr>
        <w:t xml:space="preserve"> </w:t>
      </w:r>
      <w:r w:rsidR="00734330">
        <w:rPr>
          <w:rFonts w:ascii="Arial" w:eastAsia="Times New Roman" w:hAnsi="Arial" w:cs="Arial"/>
          <w:sz w:val="20"/>
          <w:szCs w:val="20"/>
          <w:lang w:val="de-DE"/>
        </w:rPr>
        <w:t xml:space="preserve"> </w:t>
      </w:r>
    </w:p>
    <w:p w:rsidR="00734330" w:rsidRPr="00734330" w:rsidRDefault="000A59F8" w:rsidP="00734330">
      <w:pPr>
        <w:pStyle w:val="ListParagraph"/>
        <w:keepNext/>
        <w:numPr>
          <w:ilvl w:val="0"/>
          <w:numId w:val="1"/>
        </w:numPr>
        <w:spacing w:after="0" w:line="240" w:lineRule="auto"/>
        <w:ind w:right="555"/>
        <w:jc w:val="both"/>
        <w:outlineLvl w:val="0"/>
        <w:rPr>
          <w:rFonts w:ascii="Arial" w:eastAsia="Times New Roman" w:hAnsi="Arial" w:cs="Arial"/>
          <w:bCs/>
          <w:snapToGrid w:val="0"/>
          <w:sz w:val="20"/>
          <w:szCs w:val="20"/>
        </w:rPr>
      </w:pPr>
      <w:r>
        <w:rPr>
          <w:rFonts w:ascii="Arial" w:eastAsia="Times New Roman" w:hAnsi="Arial" w:cs="Arial"/>
          <w:bCs/>
          <w:snapToGrid w:val="0"/>
          <w:sz w:val="20"/>
          <w:szCs w:val="20"/>
        </w:rPr>
        <w:t>Keen supporter of the Association of Financial Mutuals</w:t>
      </w:r>
      <w:r w:rsidR="00734330" w:rsidRPr="00734330">
        <w:rPr>
          <w:rFonts w:ascii="Arial" w:eastAsia="Times New Roman" w:hAnsi="Arial" w:cs="Arial"/>
          <w:bCs/>
          <w:snapToGrid w:val="0"/>
          <w:sz w:val="20"/>
          <w:szCs w:val="20"/>
        </w:rPr>
        <w:t xml:space="preserve">     </w:t>
      </w:r>
    </w:p>
    <w:p w:rsidR="00DB2692" w:rsidRDefault="00DB2692" w:rsidP="00DB2692">
      <w:pPr>
        <w:keepNext/>
        <w:spacing w:after="120" w:line="240" w:lineRule="auto"/>
        <w:outlineLvl w:val="0"/>
        <w:rPr>
          <w:rFonts w:ascii="Arial" w:eastAsia="Times New Roman" w:hAnsi="Arial" w:cs="Arial"/>
          <w:b/>
          <w:sz w:val="20"/>
          <w:szCs w:val="20"/>
          <w:lang w:val="de-DE"/>
        </w:rPr>
      </w:pPr>
    </w:p>
    <w:p w:rsidR="00DB2692" w:rsidRDefault="00DB2692" w:rsidP="00DB2692">
      <w:pPr>
        <w:tabs>
          <w:tab w:val="num" w:pos="1701"/>
        </w:tabs>
        <w:spacing w:after="0" w:line="240" w:lineRule="auto"/>
        <w:rPr>
          <w:rFonts w:ascii="Arial" w:eastAsia="Times New Roman" w:hAnsi="Arial" w:cs="Arial"/>
          <w:b/>
          <w:sz w:val="20"/>
          <w:szCs w:val="20"/>
          <w:lang w:eastAsia="en-GB"/>
        </w:rPr>
      </w:pPr>
      <w:r w:rsidRPr="00A6573E">
        <w:rPr>
          <w:rFonts w:ascii="Arial" w:eastAsia="Times New Roman" w:hAnsi="Arial" w:cs="Arial"/>
          <w:b/>
          <w:sz w:val="20"/>
          <w:szCs w:val="20"/>
          <w:lang w:eastAsia="en-GB"/>
        </w:rPr>
        <w:t>CAREER HISTORY</w:t>
      </w:r>
    </w:p>
    <w:p w:rsidR="00DB2692" w:rsidRPr="003F495F" w:rsidRDefault="00DB2692" w:rsidP="00DB2692">
      <w:pPr>
        <w:tabs>
          <w:tab w:val="num" w:pos="1701"/>
        </w:tabs>
        <w:spacing w:after="0" w:line="240" w:lineRule="auto"/>
        <w:rPr>
          <w:rFonts w:ascii="Arial" w:eastAsia="Times New Roman" w:hAnsi="Arial" w:cs="Arial"/>
          <w:b/>
          <w:sz w:val="20"/>
          <w:szCs w:val="20"/>
          <w:lang w:eastAsia="en-GB"/>
        </w:rPr>
      </w:pPr>
    </w:p>
    <w:p w:rsidR="00DB2692" w:rsidRDefault="00DB2692" w:rsidP="00DB2692">
      <w:pPr>
        <w:tabs>
          <w:tab w:val="num" w:pos="1701"/>
          <w:tab w:val="right" w:pos="8789"/>
        </w:tabs>
        <w:spacing w:after="0" w:line="240" w:lineRule="auto"/>
        <w:ind w:right="414"/>
        <w:jc w:val="both"/>
        <w:rPr>
          <w:rFonts w:ascii="Arial" w:eastAsia="Times New Roman" w:hAnsi="Arial" w:cs="Arial"/>
          <w:b/>
          <w:sz w:val="20"/>
          <w:szCs w:val="20"/>
          <w:lang w:eastAsia="en-GB"/>
        </w:rPr>
      </w:pPr>
      <w:r w:rsidRPr="00D05369">
        <w:rPr>
          <w:rFonts w:ascii="Arial" w:eastAsia="Times New Roman" w:hAnsi="Arial" w:cs="Arial"/>
          <w:b/>
          <w:sz w:val="20"/>
          <w:szCs w:val="20"/>
          <w:lang w:eastAsia="en-GB"/>
        </w:rPr>
        <w:t>Pru</w:t>
      </w:r>
      <w:r>
        <w:rPr>
          <w:rFonts w:ascii="Arial" w:eastAsia="Times New Roman" w:hAnsi="Arial" w:cs="Arial"/>
          <w:b/>
          <w:sz w:val="20"/>
          <w:szCs w:val="20"/>
          <w:lang w:eastAsia="en-GB"/>
        </w:rPr>
        <w:t>dential Assurance Company Limited</w:t>
      </w:r>
    </w:p>
    <w:p w:rsidR="00DB2692" w:rsidRDefault="00DB2692" w:rsidP="00DB2692">
      <w:pPr>
        <w:tabs>
          <w:tab w:val="left" w:pos="8364"/>
          <w:tab w:val="left" w:pos="9356"/>
        </w:tabs>
        <w:spacing w:after="0" w:line="240" w:lineRule="auto"/>
        <w:ind w:right="272"/>
        <w:rPr>
          <w:rFonts w:ascii="Arial" w:eastAsia="Times New Roman" w:hAnsi="Arial" w:cs="Arial"/>
          <w:b/>
          <w:sz w:val="20"/>
          <w:szCs w:val="20"/>
          <w:lang w:eastAsia="en-GB"/>
        </w:rPr>
      </w:pPr>
      <w:r>
        <w:rPr>
          <w:rFonts w:ascii="Arial" w:eastAsia="Times New Roman" w:hAnsi="Arial" w:cs="Arial"/>
          <w:b/>
          <w:sz w:val="20"/>
          <w:szCs w:val="20"/>
          <w:lang w:eastAsia="en-GB"/>
        </w:rPr>
        <w:t>iNED – Member of the With-Profits Committee                                                                         2015-present</w:t>
      </w:r>
    </w:p>
    <w:p w:rsidR="00DB2692" w:rsidRDefault="00DB2692" w:rsidP="00DB2692">
      <w:pPr>
        <w:tabs>
          <w:tab w:val="left" w:pos="8364"/>
          <w:tab w:val="left" w:pos="9356"/>
        </w:tabs>
        <w:spacing w:after="0" w:line="240" w:lineRule="auto"/>
        <w:ind w:right="272"/>
        <w:rPr>
          <w:rFonts w:ascii="Arial" w:eastAsia="Times New Roman" w:hAnsi="Arial" w:cs="Arial"/>
          <w:sz w:val="20"/>
          <w:szCs w:val="20"/>
          <w:lang w:eastAsia="en-GB"/>
        </w:rPr>
      </w:pPr>
      <w:r>
        <w:rPr>
          <w:rFonts w:ascii="Arial" w:eastAsia="Times New Roman" w:hAnsi="Arial" w:cs="Arial"/>
          <w:sz w:val="20"/>
          <w:szCs w:val="20"/>
          <w:lang w:eastAsia="en-GB"/>
        </w:rPr>
        <w:t>My</w:t>
      </w:r>
      <w:r w:rsidRPr="00C27A58">
        <w:rPr>
          <w:rFonts w:ascii="Arial" w:eastAsia="Times New Roman" w:hAnsi="Arial" w:cs="Arial"/>
          <w:sz w:val="20"/>
          <w:szCs w:val="20"/>
          <w:lang w:eastAsia="en-GB"/>
        </w:rPr>
        <w:t xml:space="preserve"> role is to bring independent expertise and oversight to ensure that </w:t>
      </w:r>
      <w:r>
        <w:rPr>
          <w:rFonts w:ascii="Arial" w:eastAsia="Times New Roman" w:hAnsi="Arial" w:cs="Arial"/>
          <w:sz w:val="20"/>
          <w:szCs w:val="20"/>
          <w:lang w:eastAsia="en-GB"/>
        </w:rPr>
        <w:t xml:space="preserve">Prudential </w:t>
      </w:r>
      <w:r w:rsidRPr="00C27A58">
        <w:rPr>
          <w:rFonts w:ascii="Arial" w:eastAsia="Times New Roman" w:hAnsi="Arial" w:cs="Arial"/>
          <w:sz w:val="20"/>
          <w:szCs w:val="20"/>
          <w:lang w:eastAsia="en-GB"/>
        </w:rPr>
        <w:t>is meeting its responsibilit</w:t>
      </w:r>
      <w:r w:rsidR="00734330">
        <w:rPr>
          <w:rFonts w:ascii="Arial" w:eastAsia="Times New Roman" w:hAnsi="Arial" w:cs="Arial"/>
          <w:sz w:val="20"/>
          <w:szCs w:val="20"/>
          <w:lang w:eastAsia="en-GB"/>
        </w:rPr>
        <w:t>ies</w:t>
      </w:r>
      <w:r w:rsidRPr="00C27A58">
        <w:rPr>
          <w:rFonts w:ascii="Arial" w:eastAsia="Times New Roman" w:hAnsi="Arial" w:cs="Arial"/>
          <w:sz w:val="20"/>
          <w:szCs w:val="20"/>
          <w:lang w:eastAsia="en-GB"/>
        </w:rPr>
        <w:t xml:space="preserve"> for treating with-profits policyholders fairly.</w:t>
      </w:r>
      <w:r w:rsidR="000A59F8">
        <w:rPr>
          <w:rFonts w:ascii="Arial" w:eastAsia="Times New Roman" w:hAnsi="Arial" w:cs="Arial"/>
          <w:sz w:val="20"/>
          <w:szCs w:val="20"/>
          <w:lang w:eastAsia="en-GB"/>
        </w:rPr>
        <w:t xml:space="preserve"> This involves considering bonus declarations, identification and distribution of excess surplus, management of the inherited estate, product literature, communications, strategy for future sales, new product development, impact of management actions, expenses cost allocation, customer complaints data and risk management.    </w:t>
      </w:r>
      <w:r>
        <w:rPr>
          <w:rFonts w:ascii="Arial" w:eastAsia="Times New Roman" w:hAnsi="Arial" w:cs="Arial"/>
          <w:sz w:val="20"/>
          <w:szCs w:val="20"/>
          <w:lang w:eastAsia="en-GB"/>
        </w:rPr>
        <w:t xml:space="preserve">  </w:t>
      </w:r>
    </w:p>
    <w:p w:rsidR="00DB2692" w:rsidRDefault="00DB2692" w:rsidP="00DB2692">
      <w:pPr>
        <w:tabs>
          <w:tab w:val="left" w:pos="8364"/>
          <w:tab w:val="left" w:pos="9356"/>
        </w:tabs>
        <w:spacing w:after="0" w:line="240" w:lineRule="auto"/>
        <w:ind w:right="272"/>
        <w:rPr>
          <w:rFonts w:ascii="Arial" w:eastAsia="Times New Roman" w:hAnsi="Arial" w:cs="Arial"/>
          <w:sz w:val="20"/>
          <w:szCs w:val="20"/>
          <w:lang w:eastAsia="en-GB"/>
        </w:rPr>
      </w:pPr>
    </w:p>
    <w:p w:rsidR="00B000D4" w:rsidRDefault="00B000D4" w:rsidP="00B000D4">
      <w:pPr>
        <w:tabs>
          <w:tab w:val="left" w:pos="8364"/>
          <w:tab w:val="left" w:pos="9356"/>
        </w:tabs>
        <w:spacing w:after="0" w:line="240" w:lineRule="auto"/>
        <w:ind w:right="272"/>
        <w:rPr>
          <w:rFonts w:ascii="Arial" w:eastAsia="Times New Roman" w:hAnsi="Arial" w:cs="Arial"/>
          <w:b/>
          <w:sz w:val="20"/>
          <w:szCs w:val="20"/>
          <w:lang w:eastAsia="en-GB"/>
        </w:rPr>
      </w:pPr>
      <w:r w:rsidRPr="00C27A58">
        <w:rPr>
          <w:rFonts w:ascii="Arial" w:eastAsia="Times New Roman" w:hAnsi="Arial" w:cs="Arial"/>
          <w:b/>
          <w:sz w:val="20"/>
          <w:szCs w:val="20"/>
          <w:lang w:eastAsia="en-GB"/>
        </w:rPr>
        <w:t>Investment and Life Assurance Group (ILAG)</w:t>
      </w:r>
      <w:r>
        <w:rPr>
          <w:rFonts w:ascii="Arial" w:eastAsia="Times New Roman" w:hAnsi="Arial" w:cs="Arial"/>
          <w:b/>
          <w:sz w:val="20"/>
          <w:szCs w:val="20"/>
          <w:lang w:eastAsia="en-GB"/>
        </w:rPr>
        <w:t xml:space="preserve">                                                                         2013-2018                          </w:t>
      </w:r>
    </w:p>
    <w:p w:rsidR="00B000D4" w:rsidRDefault="00B000D4" w:rsidP="00B000D4">
      <w:pPr>
        <w:tabs>
          <w:tab w:val="left" w:pos="8364"/>
          <w:tab w:val="left" w:pos="9356"/>
        </w:tabs>
        <w:spacing w:after="0" w:line="240" w:lineRule="auto"/>
        <w:ind w:right="272"/>
        <w:rPr>
          <w:rFonts w:ascii="Arial" w:eastAsia="Times New Roman" w:hAnsi="Arial" w:cs="Arial"/>
          <w:b/>
          <w:sz w:val="20"/>
          <w:szCs w:val="20"/>
          <w:lang w:eastAsia="en-GB"/>
        </w:rPr>
      </w:pPr>
      <w:r>
        <w:rPr>
          <w:rFonts w:ascii="Arial" w:eastAsia="Times New Roman" w:hAnsi="Arial" w:cs="Arial"/>
          <w:b/>
          <w:sz w:val="20"/>
          <w:szCs w:val="20"/>
          <w:lang w:eastAsia="en-GB"/>
        </w:rPr>
        <w:t xml:space="preserve">Chairman (2017/2018) and Board director for 5 years </w:t>
      </w:r>
    </w:p>
    <w:p w:rsidR="00B000D4" w:rsidRDefault="00B000D4" w:rsidP="00B000D4">
      <w:pPr>
        <w:tabs>
          <w:tab w:val="left" w:pos="8364"/>
          <w:tab w:val="left" w:pos="9356"/>
        </w:tabs>
        <w:spacing w:after="0" w:line="240" w:lineRule="auto"/>
        <w:ind w:right="272"/>
        <w:rPr>
          <w:rFonts w:ascii="Arial" w:eastAsia="Times New Roman" w:hAnsi="Arial" w:cs="Arial"/>
          <w:sz w:val="20"/>
          <w:szCs w:val="20"/>
          <w:lang w:eastAsia="en-GB"/>
        </w:rPr>
      </w:pPr>
      <w:r w:rsidRPr="00C27A58">
        <w:rPr>
          <w:rFonts w:ascii="Arial" w:eastAsia="Times New Roman" w:hAnsi="Arial" w:cs="Arial"/>
          <w:sz w:val="20"/>
          <w:szCs w:val="20"/>
          <w:lang w:eastAsia="en-GB"/>
        </w:rPr>
        <w:t xml:space="preserve">ILAG is a representative trade body which acts as a forum for producers, administrators and distributors of life and health protection insurance and of pension and investment products.  </w:t>
      </w:r>
      <w:r w:rsidR="0010719F">
        <w:rPr>
          <w:rFonts w:ascii="Arial" w:eastAsia="Times New Roman" w:hAnsi="Arial" w:cs="Arial"/>
          <w:sz w:val="20"/>
          <w:szCs w:val="20"/>
          <w:lang w:eastAsia="en-GB"/>
        </w:rPr>
        <w:t>Former m</w:t>
      </w:r>
      <w:r w:rsidRPr="00853C86">
        <w:rPr>
          <w:rFonts w:ascii="Arial" w:eastAsia="Times New Roman" w:hAnsi="Arial" w:cs="Arial"/>
          <w:sz w:val="20"/>
          <w:szCs w:val="20"/>
          <w:lang w:eastAsia="en-GB"/>
        </w:rPr>
        <w:t>ember of ILAG’s NED Advisory Group</w:t>
      </w:r>
      <w:r>
        <w:rPr>
          <w:rFonts w:ascii="Arial" w:eastAsia="Times New Roman" w:hAnsi="Arial" w:cs="Arial"/>
          <w:sz w:val="20"/>
          <w:szCs w:val="20"/>
          <w:lang w:eastAsia="en-GB"/>
        </w:rPr>
        <w:t>.</w:t>
      </w:r>
    </w:p>
    <w:p w:rsidR="00B000D4" w:rsidRPr="00C27A58" w:rsidRDefault="00B000D4" w:rsidP="00B000D4">
      <w:pPr>
        <w:tabs>
          <w:tab w:val="left" w:pos="8364"/>
          <w:tab w:val="left" w:pos="9356"/>
        </w:tabs>
        <w:spacing w:after="0" w:line="240" w:lineRule="auto"/>
        <w:ind w:right="272"/>
        <w:rPr>
          <w:rFonts w:ascii="Arial" w:eastAsia="Times New Roman" w:hAnsi="Arial" w:cs="Arial"/>
          <w:sz w:val="20"/>
          <w:szCs w:val="20"/>
          <w:lang w:eastAsia="en-GB"/>
        </w:rPr>
      </w:pPr>
    </w:p>
    <w:p w:rsidR="00DB2692" w:rsidRPr="00A6573E" w:rsidRDefault="00DB2692" w:rsidP="00DB2692">
      <w:pPr>
        <w:tabs>
          <w:tab w:val="num" w:pos="1701"/>
          <w:tab w:val="left" w:pos="8364"/>
        </w:tabs>
        <w:spacing w:after="0" w:line="240" w:lineRule="auto"/>
        <w:ind w:right="272"/>
        <w:rPr>
          <w:rFonts w:ascii="Arial" w:eastAsia="Times New Roman" w:hAnsi="Arial" w:cs="Arial"/>
          <w:b/>
          <w:sz w:val="20"/>
          <w:szCs w:val="20"/>
          <w:lang w:eastAsia="en-GB"/>
        </w:rPr>
      </w:pPr>
      <w:r w:rsidRPr="003F495F">
        <w:rPr>
          <w:rFonts w:ascii="Arial" w:eastAsia="Times New Roman" w:hAnsi="Arial" w:cs="Arial"/>
          <w:b/>
          <w:sz w:val="20"/>
          <w:szCs w:val="20"/>
          <w:lang w:eastAsia="en-GB"/>
        </w:rPr>
        <w:t xml:space="preserve">Pinsent Masons LLP- Partner  </w:t>
      </w:r>
      <w:r>
        <w:rPr>
          <w:rFonts w:ascii="Arial" w:eastAsia="Times New Roman" w:hAnsi="Arial" w:cs="Arial"/>
          <w:b/>
          <w:sz w:val="20"/>
          <w:szCs w:val="20"/>
          <w:lang w:eastAsia="en-GB"/>
        </w:rPr>
        <w:tab/>
      </w:r>
      <w:r w:rsidRPr="00A6573E">
        <w:rPr>
          <w:rFonts w:ascii="Arial" w:eastAsia="Times New Roman" w:hAnsi="Arial" w:cs="Arial"/>
          <w:b/>
          <w:sz w:val="20"/>
          <w:szCs w:val="20"/>
          <w:lang w:eastAsia="en-GB"/>
        </w:rPr>
        <w:t>2007</w:t>
      </w:r>
      <w:r>
        <w:rPr>
          <w:rFonts w:ascii="Arial" w:eastAsia="Times New Roman" w:hAnsi="Arial" w:cs="Arial"/>
          <w:b/>
          <w:sz w:val="20"/>
          <w:szCs w:val="20"/>
          <w:lang w:eastAsia="en-GB"/>
        </w:rPr>
        <w:t>-</w:t>
      </w:r>
      <w:r w:rsidR="00B000D4">
        <w:rPr>
          <w:rFonts w:ascii="Arial" w:eastAsia="Times New Roman" w:hAnsi="Arial" w:cs="Arial"/>
          <w:b/>
          <w:sz w:val="20"/>
          <w:szCs w:val="20"/>
          <w:lang w:eastAsia="en-GB"/>
        </w:rPr>
        <w:t>2018</w:t>
      </w:r>
    </w:p>
    <w:p w:rsidR="00DB2692" w:rsidRPr="00A6573E" w:rsidRDefault="00DB2692" w:rsidP="00DB2692">
      <w:pPr>
        <w:tabs>
          <w:tab w:val="num" w:pos="1701"/>
          <w:tab w:val="right" w:pos="8789"/>
        </w:tabs>
        <w:spacing w:after="0" w:line="240" w:lineRule="auto"/>
        <w:jc w:val="both"/>
        <w:rPr>
          <w:rFonts w:ascii="Arial" w:eastAsia="Times New Roman" w:hAnsi="Arial" w:cs="Arial"/>
          <w:b/>
          <w:sz w:val="20"/>
          <w:szCs w:val="20"/>
          <w:lang w:eastAsia="en-GB"/>
        </w:rPr>
      </w:pPr>
      <w:r w:rsidRPr="003F495F">
        <w:rPr>
          <w:rFonts w:ascii="Arial" w:eastAsia="Times New Roman" w:hAnsi="Arial" w:cs="Arial"/>
          <w:b/>
          <w:sz w:val="20"/>
          <w:szCs w:val="20"/>
          <w:lang w:eastAsia="en-GB"/>
        </w:rPr>
        <w:t>Insurance and Wealth Management</w:t>
      </w:r>
      <w:r w:rsidRPr="00A6573E">
        <w:rPr>
          <w:rFonts w:ascii="Arial" w:eastAsia="Times New Roman" w:hAnsi="Arial" w:cs="Arial"/>
          <w:b/>
          <w:sz w:val="20"/>
          <w:szCs w:val="20"/>
          <w:lang w:eastAsia="en-GB"/>
        </w:rPr>
        <w:t xml:space="preserve"> </w:t>
      </w:r>
    </w:p>
    <w:p w:rsidR="00DB2692" w:rsidRDefault="0010719F" w:rsidP="00DB2692">
      <w:pPr>
        <w:tabs>
          <w:tab w:val="num" w:pos="1701"/>
          <w:tab w:val="right" w:pos="8789"/>
        </w:tabs>
        <w:spacing w:after="0" w:line="240" w:lineRule="auto"/>
        <w:ind w:right="414"/>
        <w:jc w:val="both"/>
        <w:rPr>
          <w:rFonts w:ascii="Arial" w:eastAsia="Times New Roman" w:hAnsi="Arial" w:cs="Arial"/>
          <w:sz w:val="20"/>
          <w:szCs w:val="20"/>
          <w:lang w:eastAsia="en-GB"/>
        </w:rPr>
      </w:pPr>
      <w:r>
        <w:rPr>
          <w:rFonts w:ascii="Arial" w:eastAsia="Times New Roman" w:hAnsi="Arial" w:cs="Arial"/>
          <w:sz w:val="20"/>
          <w:szCs w:val="20"/>
          <w:lang w:eastAsia="en-GB"/>
        </w:rPr>
        <w:t>Deep e</w:t>
      </w:r>
      <w:r w:rsidR="00DB2692" w:rsidRPr="00D05369">
        <w:rPr>
          <w:rFonts w:ascii="Arial" w:eastAsia="Times New Roman" w:hAnsi="Arial" w:cs="Arial"/>
          <w:sz w:val="20"/>
          <w:szCs w:val="20"/>
          <w:lang w:eastAsia="en-GB"/>
        </w:rPr>
        <w:t xml:space="preserve">xperience in corporate insurance transactions, restructuring, Part VII insurance business transfers, distribution agreements, PRA/FCA regulation, reinsurance, product development, friendly society mergers, with-profits regulation and wrap platforms.  </w:t>
      </w:r>
      <w:r w:rsidR="00DB2692">
        <w:rPr>
          <w:rFonts w:ascii="Arial" w:eastAsia="Times New Roman" w:hAnsi="Arial" w:cs="Arial"/>
          <w:sz w:val="20"/>
          <w:szCs w:val="20"/>
          <w:lang w:eastAsia="en-GB"/>
        </w:rPr>
        <w:t>M</w:t>
      </w:r>
      <w:r w:rsidR="00DB2692" w:rsidRPr="00D05369">
        <w:rPr>
          <w:rFonts w:ascii="Arial" w:eastAsia="Times New Roman" w:hAnsi="Arial" w:cs="Arial"/>
          <w:sz w:val="20"/>
          <w:szCs w:val="20"/>
          <w:lang w:eastAsia="en-GB"/>
        </w:rPr>
        <w:t>ain activity centre</w:t>
      </w:r>
      <w:r>
        <w:rPr>
          <w:rFonts w:ascii="Arial" w:eastAsia="Times New Roman" w:hAnsi="Arial" w:cs="Arial"/>
          <w:sz w:val="20"/>
          <w:szCs w:val="20"/>
          <w:lang w:eastAsia="en-GB"/>
        </w:rPr>
        <w:t>d</w:t>
      </w:r>
      <w:r w:rsidR="00DB2692" w:rsidRPr="00D05369">
        <w:rPr>
          <w:rFonts w:ascii="Arial" w:eastAsia="Times New Roman" w:hAnsi="Arial" w:cs="Arial"/>
          <w:sz w:val="20"/>
          <w:szCs w:val="20"/>
          <w:lang w:eastAsia="en-GB"/>
        </w:rPr>
        <w:t xml:space="preserve"> around advising insurers on their restructuring projects, whether looking to grow by acquisition, transfer risk using reinsurance, disposing of non-core companies and policy portfolios or reorganising their businesses by way of insurance business transfers under Part VII of FSMA</w:t>
      </w:r>
      <w:r w:rsidR="000A59F8">
        <w:rPr>
          <w:rFonts w:ascii="Arial" w:eastAsia="Times New Roman" w:hAnsi="Arial" w:cs="Arial"/>
          <w:sz w:val="20"/>
          <w:szCs w:val="20"/>
          <w:lang w:eastAsia="en-GB"/>
        </w:rPr>
        <w:t xml:space="preserve">. Last assignment was to advise Reliance Mutual on its demutualisation and sale to Utmost.   </w:t>
      </w:r>
      <w:r w:rsidR="00DB2692">
        <w:rPr>
          <w:rFonts w:ascii="Arial" w:eastAsia="Times New Roman" w:hAnsi="Arial" w:cs="Arial"/>
          <w:sz w:val="20"/>
          <w:szCs w:val="20"/>
          <w:lang w:eastAsia="en-GB"/>
        </w:rPr>
        <w:t xml:space="preserve"> </w:t>
      </w:r>
    </w:p>
    <w:p w:rsidR="00DB2692" w:rsidRDefault="00DB2692" w:rsidP="00DB2692">
      <w:pPr>
        <w:tabs>
          <w:tab w:val="left" w:pos="8364"/>
          <w:tab w:val="left" w:pos="9356"/>
        </w:tabs>
        <w:spacing w:after="0" w:line="240" w:lineRule="auto"/>
        <w:ind w:right="272"/>
        <w:rPr>
          <w:rFonts w:ascii="Arial" w:eastAsia="Times New Roman" w:hAnsi="Arial" w:cs="Arial"/>
          <w:b/>
          <w:sz w:val="20"/>
          <w:szCs w:val="20"/>
          <w:lang w:eastAsia="en-GB"/>
        </w:rPr>
      </w:pPr>
    </w:p>
    <w:p w:rsidR="00DB2692" w:rsidRPr="00A6573E" w:rsidRDefault="00DB2692" w:rsidP="00DB2692">
      <w:pPr>
        <w:tabs>
          <w:tab w:val="left" w:pos="8364"/>
          <w:tab w:val="left" w:pos="9356"/>
        </w:tabs>
        <w:spacing w:after="0" w:line="240" w:lineRule="auto"/>
        <w:ind w:right="272"/>
        <w:rPr>
          <w:rFonts w:ascii="Arial" w:eastAsia="Times New Roman" w:hAnsi="Arial" w:cs="Arial"/>
          <w:b/>
          <w:sz w:val="20"/>
          <w:szCs w:val="20"/>
          <w:lang w:eastAsia="en-GB"/>
        </w:rPr>
      </w:pPr>
      <w:r w:rsidRPr="003F495F">
        <w:rPr>
          <w:rFonts w:ascii="Arial" w:eastAsia="Times New Roman" w:hAnsi="Arial" w:cs="Arial"/>
          <w:b/>
          <w:sz w:val="20"/>
          <w:szCs w:val="20"/>
          <w:lang w:eastAsia="en-GB"/>
        </w:rPr>
        <w:t>Abbey National plc/Santander</w:t>
      </w:r>
      <w:r>
        <w:rPr>
          <w:rFonts w:ascii="Arial" w:eastAsia="Times New Roman" w:hAnsi="Arial" w:cs="Arial"/>
          <w:b/>
          <w:sz w:val="20"/>
          <w:szCs w:val="20"/>
          <w:lang w:eastAsia="en-GB"/>
        </w:rPr>
        <w:t xml:space="preserve"> UK</w:t>
      </w:r>
      <w:r>
        <w:rPr>
          <w:rFonts w:ascii="Arial" w:eastAsia="Times New Roman" w:hAnsi="Arial" w:cs="Arial"/>
          <w:b/>
          <w:sz w:val="20"/>
          <w:szCs w:val="20"/>
          <w:lang w:eastAsia="en-GB"/>
        </w:rPr>
        <w:tab/>
      </w:r>
      <w:r w:rsidRPr="003F495F">
        <w:rPr>
          <w:rFonts w:ascii="Arial" w:eastAsia="Times New Roman" w:hAnsi="Arial" w:cs="Arial"/>
          <w:b/>
          <w:sz w:val="20"/>
          <w:szCs w:val="20"/>
          <w:lang w:eastAsia="en-GB"/>
        </w:rPr>
        <w:t>2</w:t>
      </w:r>
      <w:r w:rsidRPr="00A6573E">
        <w:rPr>
          <w:rFonts w:ascii="Arial" w:eastAsia="Times New Roman" w:hAnsi="Arial" w:cs="Arial"/>
          <w:b/>
          <w:sz w:val="20"/>
          <w:szCs w:val="20"/>
          <w:lang w:eastAsia="en-GB"/>
        </w:rPr>
        <w:t>00</w:t>
      </w:r>
      <w:r w:rsidRPr="003F495F">
        <w:rPr>
          <w:rFonts w:ascii="Arial" w:eastAsia="Times New Roman" w:hAnsi="Arial" w:cs="Arial"/>
          <w:b/>
          <w:sz w:val="20"/>
          <w:szCs w:val="20"/>
          <w:lang w:eastAsia="en-GB"/>
        </w:rPr>
        <w:t>4</w:t>
      </w:r>
      <w:r w:rsidRPr="00A6573E">
        <w:rPr>
          <w:rFonts w:ascii="Arial" w:eastAsia="Times New Roman" w:hAnsi="Arial" w:cs="Arial"/>
          <w:b/>
          <w:sz w:val="20"/>
          <w:szCs w:val="20"/>
          <w:lang w:eastAsia="en-GB"/>
        </w:rPr>
        <w:t>-2007</w:t>
      </w:r>
    </w:p>
    <w:p w:rsidR="00DB2692" w:rsidRPr="00A6573E" w:rsidRDefault="00DB2692" w:rsidP="00DB2692">
      <w:pPr>
        <w:tabs>
          <w:tab w:val="num" w:pos="1701"/>
        </w:tabs>
        <w:spacing w:after="0" w:line="240" w:lineRule="auto"/>
        <w:ind w:right="555"/>
        <w:jc w:val="both"/>
        <w:rPr>
          <w:rFonts w:ascii="Arial" w:eastAsia="Times New Roman" w:hAnsi="Arial" w:cs="Arial"/>
          <w:b/>
          <w:bCs/>
          <w:sz w:val="20"/>
          <w:szCs w:val="20"/>
          <w:lang w:eastAsia="en-GB"/>
        </w:rPr>
      </w:pPr>
      <w:r w:rsidRPr="003F495F">
        <w:rPr>
          <w:rFonts w:ascii="Arial" w:eastAsia="Times New Roman" w:hAnsi="Arial" w:cs="Arial"/>
          <w:b/>
          <w:bCs/>
          <w:sz w:val="20"/>
          <w:szCs w:val="20"/>
          <w:lang w:eastAsia="en-GB"/>
        </w:rPr>
        <w:t xml:space="preserve">Head of the Corporate Legal Team </w:t>
      </w:r>
    </w:p>
    <w:p w:rsidR="00DB2692" w:rsidRDefault="00DB2692" w:rsidP="00DB2692">
      <w:pPr>
        <w:tabs>
          <w:tab w:val="num" w:pos="1701"/>
          <w:tab w:val="right" w:pos="8789"/>
        </w:tabs>
        <w:spacing w:after="0" w:line="240" w:lineRule="auto"/>
        <w:ind w:right="555"/>
        <w:jc w:val="both"/>
        <w:rPr>
          <w:rFonts w:ascii="Arial" w:eastAsia="Times New Roman" w:hAnsi="Arial" w:cs="Arial"/>
          <w:bCs/>
          <w:iCs/>
          <w:sz w:val="20"/>
          <w:szCs w:val="20"/>
          <w:lang w:eastAsia="en-GB"/>
        </w:rPr>
      </w:pPr>
      <w:r w:rsidRPr="003F495F">
        <w:rPr>
          <w:rFonts w:ascii="Arial" w:eastAsia="Times New Roman" w:hAnsi="Arial" w:cs="Arial"/>
          <w:bCs/>
          <w:iCs/>
          <w:sz w:val="20"/>
          <w:szCs w:val="20"/>
          <w:lang w:eastAsia="en-GB"/>
        </w:rPr>
        <w:t xml:space="preserve">Lead lawyer on the sale of various non-core UK and European SBUs as Abbey sought to recover from crippling financial losses.  Also, lead lawyer involved in acquisition by Banco Santander.  </w:t>
      </w:r>
      <w:r w:rsidR="00B000D4">
        <w:rPr>
          <w:rFonts w:ascii="Arial" w:eastAsia="Times New Roman" w:hAnsi="Arial" w:cs="Arial"/>
          <w:bCs/>
          <w:iCs/>
          <w:sz w:val="20"/>
          <w:szCs w:val="20"/>
          <w:lang w:eastAsia="en-GB"/>
        </w:rPr>
        <w:t>L</w:t>
      </w:r>
      <w:r w:rsidRPr="003F495F">
        <w:rPr>
          <w:rFonts w:ascii="Arial" w:eastAsia="Times New Roman" w:hAnsi="Arial" w:cs="Arial"/>
          <w:bCs/>
          <w:iCs/>
          <w:sz w:val="20"/>
          <w:szCs w:val="20"/>
          <w:lang w:eastAsia="en-GB"/>
        </w:rPr>
        <w:t xml:space="preserve">ed Abbey’s team on </w:t>
      </w:r>
      <w:r>
        <w:rPr>
          <w:rFonts w:ascii="Arial" w:eastAsia="Times New Roman" w:hAnsi="Arial" w:cs="Arial"/>
          <w:bCs/>
          <w:iCs/>
          <w:sz w:val="20"/>
          <w:szCs w:val="20"/>
          <w:lang w:eastAsia="en-GB"/>
        </w:rPr>
        <w:t xml:space="preserve">the </w:t>
      </w:r>
      <w:r w:rsidRPr="003F495F">
        <w:rPr>
          <w:rFonts w:ascii="Arial" w:eastAsia="Times New Roman" w:hAnsi="Arial" w:cs="Arial"/>
          <w:bCs/>
          <w:iCs/>
          <w:sz w:val="20"/>
          <w:szCs w:val="20"/>
          <w:lang w:eastAsia="en-GB"/>
        </w:rPr>
        <w:t xml:space="preserve">sale of </w:t>
      </w:r>
      <w:r w:rsidR="00B000D4">
        <w:rPr>
          <w:rFonts w:ascii="Arial" w:eastAsia="Times New Roman" w:hAnsi="Arial" w:cs="Arial"/>
          <w:bCs/>
          <w:iCs/>
          <w:sz w:val="20"/>
          <w:szCs w:val="20"/>
          <w:lang w:eastAsia="en-GB"/>
        </w:rPr>
        <w:t>the</w:t>
      </w:r>
      <w:r w:rsidRPr="003F495F">
        <w:rPr>
          <w:rFonts w:ascii="Arial" w:eastAsia="Times New Roman" w:hAnsi="Arial" w:cs="Arial"/>
          <w:bCs/>
          <w:iCs/>
          <w:sz w:val="20"/>
          <w:szCs w:val="20"/>
          <w:lang w:eastAsia="en-GB"/>
        </w:rPr>
        <w:t xml:space="preserve"> life business</w:t>
      </w:r>
      <w:r>
        <w:rPr>
          <w:rFonts w:ascii="Arial" w:eastAsia="Times New Roman" w:hAnsi="Arial" w:cs="Arial"/>
          <w:bCs/>
          <w:iCs/>
          <w:sz w:val="20"/>
          <w:szCs w:val="20"/>
          <w:lang w:eastAsia="en-GB"/>
        </w:rPr>
        <w:t>es</w:t>
      </w:r>
      <w:r w:rsidRPr="003F495F">
        <w:rPr>
          <w:rFonts w:ascii="Arial" w:eastAsia="Times New Roman" w:hAnsi="Arial" w:cs="Arial"/>
          <w:bCs/>
          <w:iCs/>
          <w:sz w:val="20"/>
          <w:szCs w:val="20"/>
          <w:lang w:eastAsia="en-GB"/>
        </w:rPr>
        <w:t xml:space="preserve"> </w:t>
      </w:r>
      <w:r w:rsidR="0010719F" w:rsidRPr="003F495F">
        <w:rPr>
          <w:rFonts w:ascii="Arial" w:eastAsia="Times New Roman" w:hAnsi="Arial" w:cs="Arial"/>
          <w:bCs/>
          <w:iCs/>
          <w:sz w:val="20"/>
          <w:szCs w:val="20"/>
          <w:lang w:eastAsia="en-GB"/>
        </w:rPr>
        <w:t>(Scottish Mutual, Scottish Provident and Abbey National Life and related offshore businesses)</w:t>
      </w:r>
      <w:r w:rsidR="0010719F">
        <w:rPr>
          <w:rFonts w:ascii="Arial" w:eastAsia="Times New Roman" w:hAnsi="Arial" w:cs="Arial"/>
          <w:bCs/>
          <w:iCs/>
          <w:sz w:val="20"/>
          <w:szCs w:val="20"/>
          <w:lang w:eastAsia="en-GB"/>
        </w:rPr>
        <w:t xml:space="preserve"> </w:t>
      </w:r>
      <w:r w:rsidRPr="003F495F">
        <w:rPr>
          <w:rFonts w:ascii="Arial" w:eastAsia="Times New Roman" w:hAnsi="Arial" w:cs="Arial"/>
          <w:bCs/>
          <w:iCs/>
          <w:sz w:val="20"/>
          <w:szCs w:val="20"/>
          <w:lang w:eastAsia="en-GB"/>
        </w:rPr>
        <w:t>to Resolution plc for £3.6bn.</w:t>
      </w:r>
      <w:r w:rsidR="0010719F">
        <w:rPr>
          <w:rFonts w:ascii="Arial" w:eastAsia="Times New Roman" w:hAnsi="Arial" w:cs="Arial"/>
          <w:bCs/>
          <w:iCs/>
          <w:sz w:val="20"/>
          <w:szCs w:val="20"/>
          <w:lang w:eastAsia="en-GB"/>
        </w:rPr>
        <w:t xml:space="preserve"> </w:t>
      </w:r>
      <w:r w:rsidRPr="003F495F">
        <w:rPr>
          <w:rFonts w:ascii="Arial" w:eastAsia="Times New Roman" w:hAnsi="Arial" w:cs="Arial"/>
          <w:bCs/>
          <w:iCs/>
          <w:sz w:val="20"/>
          <w:szCs w:val="20"/>
          <w:lang w:eastAsia="en-GB"/>
        </w:rPr>
        <w:t xml:space="preserve">  </w:t>
      </w:r>
      <w:r>
        <w:rPr>
          <w:rFonts w:ascii="Arial" w:eastAsia="Times New Roman" w:hAnsi="Arial" w:cs="Arial"/>
          <w:bCs/>
          <w:iCs/>
          <w:sz w:val="20"/>
          <w:szCs w:val="20"/>
          <w:lang w:eastAsia="en-GB"/>
        </w:rPr>
        <w:t xml:space="preserve"> </w:t>
      </w:r>
      <w:r w:rsidRPr="003F495F">
        <w:rPr>
          <w:rFonts w:ascii="Arial" w:eastAsia="Times New Roman" w:hAnsi="Arial" w:cs="Arial"/>
          <w:bCs/>
          <w:iCs/>
          <w:sz w:val="20"/>
          <w:szCs w:val="20"/>
          <w:lang w:eastAsia="en-GB"/>
        </w:rPr>
        <w:t xml:space="preserve">        </w:t>
      </w:r>
    </w:p>
    <w:p w:rsidR="00DB2692" w:rsidRDefault="00DB2692" w:rsidP="00DB2692">
      <w:pPr>
        <w:tabs>
          <w:tab w:val="num" w:pos="1701"/>
          <w:tab w:val="left" w:pos="8364"/>
          <w:tab w:val="right" w:pos="8789"/>
        </w:tabs>
        <w:spacing w:after="0" w:line="240" w:lineRule="auto"/>
        <w:ind w:right="555"/>
        <w:jc w:val="both"/>
        <w:rPr>
          <w:rFonts w:ascii="Arial" w:eastAsia="Times New Roman" w:hAnsi="Arial" w:cs="Arial"/>
          <w:b/>
          <w:sz w:val="20"/>
          <w:szCs w:val="20"/>
          <w:lang w:eastAsia="en-GB"/>
        </w:rPr>
      </w:pPr>
    </w:p>
    <w:p w:rsidR="00DB2692" w:rsidRDefault="00DB2692" w:rsidP="00DB2692">
      <w:pPr>
        <w:tabs>
          <w:tab w:val="num" w:pos="1701"/>
          <w:tab w:val="left" w:pos="8364"/>
          <w:tab w:val="right" w:pos="8789"/>
        </w:tabs>
        <w:spacing w:after="0" w:line="240" w:lineRule="auto"/>
        <w:ind w:right="555"/>
        <w:jc w:val="both"/>
        <w:rPr>
          <w:rFonts w:ascii="Arial" w:eastAsia="Times New Roman" w:hAnsi="Arial" w:cs="Arial"/>
          <w:bCs/>
          <w:iCs/>
          <w:sz w:val="20"/>
          <w:szCs w:val="20"/>
          <w:lang w:eastAsia="en-GB"/>
        </w:rPr>
      </w:pPr>
      <w:r w:rsidRPr="003F495F">
        <w:rPr>
          <w:rFonts w:ascii="Arial" w:eastAsia="Times New Roman" w:hAnsi="Arial" w:cs="Arial"/>
          <w:b/>
          <w:sz w:val="20"/>
          <w:szCs w:val="20"/>
          <w:lang w:eastAsia="en-GB"/>
        </w:rPr>
        <w:t>GE</w:t>
      </w:r>
      <w:r w:rsidRPr="00A6573E">
        <w:rPr>
          <w:rFonts w:ascii="Arial" w:eastAsia="Times New Roman" w:hAnsi="Arial" w:cs="Arial"/>
          <w:b/>
          <w:sz w:val="20"/>
          <w:szCs w:val="20"/>
          <w:lang w:eastAsia="en-GB"/>
        </w:rPr>
        <w:t xml:space="preserve"> Life</w:t>
      </w:r>
      <w:r w:rsidRPr="003F495F">
        <w:rPr>
          <w:rFonts w:ascii="Arial" w:eastAsia="Times New Roman" w:hAnsi="Arial" w:cs="Arial"/>
          <w:b/>
          <w:sz w:val="20"/>
          <w:szCs w:val="20"/>
          <w:lang w:eastAsia="en-GB"/>
        </w:rPr>
        <w:t>,</w:t>
      </w:r>
      <w:r w:rsidR="0010719F">
        <w:rPr>
          <w:rFonts w:ascii="Arial" w:eastAsia="Times New Roman" w:hAnsi="Arial" w:cs="Arial"/>
          <w:b/>
          <w:sz w:val="20"/>
          <w:szCs w:val="20"/>
          <w:lang w:eastAsia="en-GB"/>
        </w:rPr>
        <w:t xml:space="preserve"> Hitchin/London                      </w:t>
      </w:r>
      <w:r>
        <w:rPr>
          <w:rFonts w:ascii="Arial" w:eastAsia="Times New Roman" w:hAnsi="Arial" w:cs="Arial"/>
          <w:b/>
          <w:sz w:val="20"/>
          <w:szCs w:val="20"/>
          <w:lang w:eastAsia="en-GB"/>
        </w:rPr>
        <w:tab/>
      </w:r>
      <w:r w:rsidRPr="003F495F">
        <w:rPr>
          <w:rFonts w:ascii="Arial" w:eastAsia="Times New Roman" w:hAnsi="Arial" w:cs="Arial"/>
          <w:b/>
          <w:sz w:val="20"/>
          <w:szCs w:val="20"/>
          <w:lang w:eastAsia="en-GB"/>
        </w:rPr>
        <w:t>2</w:t>
      </w:r>
      <w:r w:rsidRPr="00A6573E">
        <w:rPr>
          <w:rFonts w:ascii="Arial" w:eastAsia="Times New Roman" w:hAnsi="Arial" w:cs="Arial"/>
          <w:b/>
          <w:sz w:val="20"/>
          <w:szCs w:val="20"/>
          <w:lang w:eastAsia="en-GB"/>
        </w:rPr>
        <w:t>00</w:t>
      </w:r>
      <w:r w:rsidRPr="003F495F">
        <w:rPr>
          <w:rFonts w:ascii="Arial" w:eastAsia="Times New Roman" w:hAnsi="Arial" w:cs="Arial"/>
          <w:b/>
          <w:sz w:val="20"/>
          <w:szCs w:val="20"/>
          <w:lang w:eastAsia="en-GB"/>
        </w:rPr>
        <w:t>3</w:t>
      </w:r>
      <w:r w:rsidRPr="00A6573E">
        <w:rPr>
          <w:rFonts w:ascii="Arial" w:eastAsia="Times New Roman" w:hAnsi="Arial" w:cs="Arial"/>
          <w:b/>
          <w:sz w:val="20"/>
          <w:szCs w:val="20"/>
          <w:lang w:eastAsia="en-GB"/>
        </w:rPr>
        <w:t>-200</w:t>
      </w:r>
      <w:r w:rsidRPr="003F495F">
        <w:rPr>
          <w:rFonts w:ascii="Arial" w:eastAsia="Times New Roman" w:hAnsi="Arial" w:cs="Arial"/>
          <w:b/>
          <w:sz w:val="20"/>
          <w:szCs w:val="20"/>
          <w:lang w:eastAsia="en-GB"/>
        </w:rPr>
        <w:t>4</w:t>
      </w:r>
      <w:r w:rsidRPr="00A6573E">
        <w:rPr>
          <w:rFonts w:ascii="Arial" w:eastAsia="Times New Roman" w:hAnsi="Arial" w:cs="Arial"/>
          <w:b/>
          <w:sz w:val="20"/>
          <w:szCs w:val="20"/>
          <w:lang w:eastAsia="en-GB"/>
        </w:rPr>
        <w:t xml:space="preserve">    </w:t>
      </w:r>
    </w:p>
    <w:p w:rsidR="00DB2692" w:rsidRPr="00A6573E" w:rsidRDefault="00DB2692" w:rsidP="00DB2692">
      <w:pPr>
        <w:tabs>
          <w:tab w:val="num" w:pos="2160"/>
          <w:tab w:val="right" w:pos="8789"/>
        </w:tabs>
        <w:spacing w:after="0" w:line="240" w:lineRule="auto"/>
        <w:ind w:left="-142" w:firstLine="142"/>
        <w:rPr>
          <w:rFonts w:ascii="Arial" w:eastAsia="Times New Roman" w:hAnsi="Arial" w:cs="Arial"/>
          <w:b/>
          <w:sz w:val="20"/>
          <w:szCs w:val="20"/>
          <w:lang w:eastAsia="en-GB"/>
        </w:rPr>
      </w:pPr>
      <w:r w:rsidRPr="003F495F">
        <w:rPr>
          <w:rFonts w:ascii="Arial" w:eastAsia="Times New Roman" w:hAnsi="Arial" w:cs="Arial"/>
          <w:b/>
          <w:sz w:val="20"/>
          <w:szCs w:val="20"/>
          <w:lang w:eastAsia="en-GB"/>
        </w:rPr>
        <w:t xml:space="preserve">General Counsel </w:t>
      </w:r>
    </w:p>
    <w:p w:rsidR="00DB2692" w:rsidRDefault="00DB2692" w:rsidP="00DB2692">
      <w:pPr>
        <w:tabs>
          <w:tab w:val="num" w:pos="2160"/>
          <w:tab w:val="right" w:pos="8789"/>
        </w:tabs>
        <w:spacing w:after="0" w:line="240" w:lineRule="auto"/>
        <w:rPr>
          <w:rFonts w:ascii="Arial" w:eastAsia="Times New Roman" w:hAnsi="Arial" w:cs="Arial"/>
          <w:sz w:val="20"/>
          <w:szCs w:val="20"/>
          <w:lang w:eastAsia="en-GB"/>
        </w:rPr>
      </w:pPr>
      <w:r w:rsidRPr="003F495F">
        <w:rPr>
          <w:rFonts w:ascii="Arial" w:eastAsia="Times New Roman" w:hAnsi="Arial" w:cs="Arial"/>
          <w:sz w:val="20"/>
          <w:szCs w:val="20"/>
          <w:lang w:eastAsia="en-GB"/>
        </w:rPr>
        <w:t xml:space="preserve">Short-term </w:t>
      </w:r>
      <w:r w:rsidR="0010719F">
        <w:rPr>
          <w:rFonts w:ascii="Arial" w:eastAsia="Times New Roman" w:hAnsi="Arial" w:cs="Arial"/>
          <w:sz w:val="20"/>
          <w:szCs w:val="20"/>
          <w:lang w:eastAsia="en-GB"/>
        </w:rPr>
        <w:t>appointment</w:t>
      </w:r>
      <w:r w:rsidRPr="00A6573E">
        <w:rPr>
          <w:rFonts w:ascii="Arial" w:eastAsia="Times New Roman" w:hAnsi="Arial" w:cs="Arial"/>
          <w:sz w:val="20"/>
          <w:szCs w:val="20"/>
          <w:lang w:eastAsia="en-GB"/>
        </w:rPr>
        <w:t xml:space="preserve"> </w:t>
      </w:r>
      <w:r w:rsidRPr="003F495F">
        <w:rPr>
          <w:rFonts w:ascii="Arial" w:eastAsia="Times New Roman" w:hAnsi="Arial" w:cs="Arial"/>
          <w:sz w:val="20"/>
          <w:szCs w:val="20"/>
          <w:lang w:eastAsia="en-GB"/>
        </w:rPr>
        <w:t xml:space="preserve">during GE’s exit phase from insurance.  </w:t>
      </w:r>
      <w:r w:rsidR="00B000D4">
        <w:rPr>
          <w:rFonts w:ascii="Arial" w:eastAsia="Times New Roman" w:hAnsi="Arial" w:cs="Arial"/>
          <w:sz w:val="20"/>
          <w:szCs w:val="20"/>
          <w:lang w:eastAsia="en-GB"/>
        </w:rPr>
        <w:t>A</w:t>
      </w:r>
      <w:r w:rsidRPr="003F495F">
        <w:rPr>
          <w:rFonts w:ascii="Arial" w:eastAsia="Times New Roman" w:hAnsi="Arial" w:cs="Arial"/>
          <w:sz w:val="20"/>
          <w:szCs w:val="20"/>
          <w:lang w:eastAsia="en-GB"/>
        </w:rPr>
        <w:t>dvised on disposal of the sales force, reduction of broker division and advised on new product development.</w:t>
      </w:r>
      <w:r>
        <w:rPr>
          <w:rFonts w:ascii="Arial" w:eastAsia="Times New Roman" w:hAnsi="Arial" w:cs="Arial"/>
          <w:sz w:val="20"/>
          <w:szCs w:val="20"/>
          <w:lang w:eastAsia="en-GB"/>
        </w:rPr>
        <w:t xml:space="preserve"> </w:t>
      </w:r>
      <w:r w:rsidRPr="003F495F">
        <w:rPr>
          <w:rFonts w:ascii="Arial" w:eastAsia="Times New Roman" w:hAnsi="Arial" w:cs="Arial"/>
          <w:sz w:val="20"/>
          <w:szCs w:val="20"/>
          <w:lang w:eastAsia="en-GB"/>
        </w:rPr>
        <w:t xml:space="preserve"> A</w:t>
      </w:r>
      <w:r w:rsidR="00B000D4">
        <w:rPr>
          <w:rFonts w:ascii="Arial" w:eastAsia="Times New Roman" w:hAnsi="Arial" w:cs="Arial"/>
          <w:sz w:val="20"/>
          <w:szCs w:val="20"/>
          <w:lang w:eastAsia="en-GB"/>
        </w:rPr>
        <w:t xml:space="preserve">dvised on </w:t>
      </w:r>
      <w:r w:rsidRPr="003F495F">
        <w:rPr>
          <w:rFonts w:ascii="Arial" w:eastAsia="Times New Roman" w:hAnsi="Arial" w:cs="Arial"/>
          <w:sz w:val="20"/>
          <w:szCs w:val="20"/>
          <w:lang w:eastAsia="en-GB"/>
        </w:rPr>
        <w:t>r</w:t>
      </w:r>
      <w:r w:rsidRPr="00A6573E">
        <w:rPr>
          <w:rFonts w:ascii="Arial" w:eastAsia="Times New Roman" w:hAnsi="Arial" w:cs="Arial"/>
          <w:sz w:val="20"/>
          <w:szCs w:val="20"/>
          <w:lang w:eastAsia="en-GB"/>
        </w:rPr>
        <w:t xml:space="preserve">einsurance of </w:t>
      </w:r>
      <w:r w:rsidR="0010719F">
        <w:rPr>
          <w:rFonts w:ascii="Arial" w:eastAsia="Times New Roman" w:hAnsi="Arial" w:cs="Arial"/>
          <w:sz w:val="20"/>
          <w:szCs w:val="20"/>
          <w:lang w:eastAsia="en-GB"/>
        </w:rPr>
        <w:t xml:space="preserve">the </w:t>
      </w:r>
      <w:r w:rsidRPr="00A6573E">
        <w:rPr>
          <w:rFonts w:ascii="Arial" w:eastAsia="Times New Roman" w:hAnsi="Arial" w:cs="Arial"/>
          <w:sz w:val="20"/>
          <w:szCs w:val="20"/>
          <w:lang w:eastAsia="en-GB"/>
        </w:rPr>
        <w:t>annuity book.</w:t>
      </w:r>
      <w:r>
        <w:rPr>
          <w:rFonts w:ascii="Arial" w:eastAsia="Times New Roman" w:hAnsi="Arial" w:cs="Arial"/>
          <w:sz w:val="20"/>
          <w:szCs w:val="20"/>
          <w:lang w:eastAsia="en-GB"/>
        </w:rPr>
        <w:t xml:space="preserve"> </w:t>
      </w:r>
      <w:r w:rsidRPr="00A6573E">
        <w:rPr>
          <w:rFonts w:ascii="Arial" w:eastAsia="Times New Roman" w:hAnsi="Arial" w:cs="Arial"/>
          <w:sz w:val="20"/>
          <w:szCs w:val="20"/>
          <w:lang w:eastAsia="en-GB"/>
        </w:rPr>
        <w:t xml:space="preserve"> </w:t>
      </w:r>
    </w:p>
    <w:p w:rsidR="00DB2692" w:rsidRDefault="00DB2692" w:rsidP="00DB2692">
      <w:pPr>
        <w:tabs>
          <w:tab w:val="num" w:pos="1701"/>
          <w:tab w:val="right" w:pos="8789"/>
        </w:tabs>
        <w:spacing w:after="0" w:line="240" w:lineRule="auto"/>
        <w:ind w:right="555"/>
        <w:jc w:val="both"/>
        <w:rPr>
          <w:rFonts w:ascii="Arial" w:eastAsia="Times New Roman" w:hAnsi="Arial" w:cs="Arial"/>
          <w:sz w:val="20"/>
          <w:szCs w:val="20"/>
          <w:lang w:eastAsia="en-GB"/>
        </w:rPr>
      </w:pPr>
    </w:p>
    <w:p w:rsidR="00DB2692" w:rsidRDefault="00DB2692" w:rsidP="00DB2692">
      <w:pPr>
        <w:tabs>
          <w:tab w:val="left" w:pos="8364"/>
          <w:tab w:val="right" w:pos="8789"/>
        </w:tabs>
        <w:spacing w:after="0" w:line="240" w:lineRule="auto"/>
        <w:ind w:right="555"/>
        <w:jc w:val="both"/>
        <w:rPr>
          <w:rFonts w:ascii="Arial" w:eastAsia="Times New Roman" w:hAnsi="Arial" w:cs="Arial"/>
          <w:b/>
          <w:sz w:val="20"/>
          <w:szCs w:val="20"/>
          <w:lang w:eastAsia="en-GB"/>
        </w:rPr>
      </w:pPr>
      <w:r w:rsidRPr="00A6573E">
        <w:rPr>
          <w:rFonts w:ascii="Arial" w:eastAsia="Times New Roman" w:hAnsi="Arial" w:cs="Arial"/>
          <w:b/>
          <w:sz w:val="20"/>
          <w:szCs w:val="20"/>
          <w:lang w:eastAsia="en-GB"/>
        </w:rPr>
        <w:t xml:space="preserve">Canada Life Limited, Potters Bar, Herts. </w:t>
      </w:r>
      <w:r>
        <w:rPr>
          <w:rFonts w:ascii="Arial" w:eastAsia="Times New Roman" w:hAnsi="Arial" w:cs="Arial"/>
          <w:b/>
          <w:sz w:val="20"/>
          <w:szCs w:val="20"/>
          <w:lang w:eastAsia="en-GB"/>
        </w:rPr>
        <w:tab/>
      </w:r>
      <w:r w:rsidRPr="00A6573E">
        <w:rPr>
          <w:rFonts w:ascii="Arial" w:eastAsia="Times New Roman" w:hAnsi="Arial" w:cs="Arial"/>
          <w:b/>
          <w:sz w:val="20"/>
          <w:szCs w:val="20"/>
          <w:lang w:eastAsia="en-GB"/>
        </w:rPr>
        <w:t>199</w:t>
      </w:r>
      <w:r w:rsidRPr="003F495F">
        <w:rPr>
          <w:rFonts w:ascii="Arial" w:eastAsia="Times New Roman" w:hAnsi="Arial" w:cs="Arial"/>
          <w:b/>
          <w:sz w:val="20"/>
          <w:szCs w:val="20"/>
          <w:lang w:eastAsia="en-GB"/>
        </w:rPr>
        <w:t>2</w:t>
      </w:r>
      <w:r w:rsidRPr="00A6573E">
        <w:rPr>
          <w:rFonts w:ascii="Arial" w:eastAsia="Times New Roman" w:hAnsi="Arial" w:cs="Arial"/>
          <w:b/>
          <w:sz w:val="20"/>
          <w:szCs w:val="20"/>
          <w:lang w:eastAsia="en-GB"/>
        </w:rPr>
        <w:t>-200</w:t>
      </w:r>
      <w:r w:rsidRPr="003F495F">
        <w:rPr>
          <w:rFonts w:ascii="Arial" w:eastAsia="Times New Roman" w:hAnsi="Arial" w:cs="Arial"/>
          <w:b/>
          <w:sz w:val="20"/>
          <w:szCs w:val="20"/>
          <w:lang w:eastAsia="en-GB"/>
        </w:rPr>
        <w:t>3</w:t>
      </w:r>
    </w:p>
    <w:p w:rsidR="00DB2692" w:rsidRPr="003F495F" w:rsidRDefault="00DB2692" w:rsidP="00DB2692">
      <w:pPr>
        <w:spacing w:after="0" w:line="240" w:lineRule="auto"/>
        <w:ind w:right="-275"/>
        <w:rPr>
          <w:rFonts w:ascii="Arial" w:eastAsia="Times New Roman" w:hAnsi="Arial" w:cs="Arial"/>
          <w:sz w:val="20"/>
          <w:szCs w:val="20"/>
          <w:lang w:eastAsia="en-GB"/>
        </w:rPr>
      </w:pPr>
      <w:r w:rsidRPr="003F495F">
        <w:rPr>
          <w:rFonts w:ascii="Arial" w:eastAsia="Times New Roman" w:hAnsi="Arial" w:cs="Arial"/>
          <w:b/>
          <w:sz w:val="20"/>
          <w:szCs w:val="20"/>
          <w:lang w:eastAsia="en-GB"/>
        </w:rPr>
        <w:t>Exec</w:t>
      </w:r>
      <w:r w:rsidR="00B000D4">
        <w:rPr>
          <w:rFonts w:ascii="Arial" w:eastAsia="Times New Roman" w:hAnsi="Arial" w:cs="Arial"/>
          <w:b/>
          <w:sz w:val="20"/>
          <w:szCs w:val="20"/>
          <w:lang w:eastAsia="en-GB"/>
        </w:rPr>
        <w:t>ut</w:t>
      </w:r>
      <w:r w:rsidR="0010719F">
        <w:rPr>
          <w:rFonts w:ascii="Arial" w:eastAsia="Times New Roman" w:hAnsi="Arial" w:cs="Arial"/>
          <w:b/>
          <w:sz w:val="20"/>
          <w:szCs w:val="20"/>
          <w:lang w:eastAsia="en-GB"/>
        </w:rPr>
        <w:t>i</w:t>
      </w:r>
      <w:r w:rsidR="00B000D4">
        <w:rPr>
          <w:rFonts w:ascii="Arial" w:eastAsia="Times New Roman" w:hAnsi="Arial" w:cs="Arial"/>
          <w:b/>
          <w:sz w:val="20"/>
          <w:szCs w:val="20"/>
          <w:lang w:eastAsia="en-GB"/>
        </w:rPr>
        <w:t>ve</w:t>
      </w:r>
      <w:r w:rsidRPr="003F495F">
        <w:rPr>
          <w:rFonts w:ascii="Arial" w:eastAsia="Times New Roman" w:hAnsi="Arial" w:cs="Arial"/>
          <w:b/>
          <w:sz w:val="20"/>
          <w:szCs w:val="20"/>
          <w:lang w:eastAsia="en-GB"/>
        </w:rPr>
        <w:t xml:space="preserve"> Director, Legal </w:t>
      </w:r>
      <w:r w:rsidR="00D03081">
        <w:rPr>
          <w:rFonts w:ascii="Arial" w:eastAsia="Times New Roman" w:hAnsi="Arial" w:cs="Arial"/>
          <w:b/>
          <w:sz w:val="20"/>
          <w:szCs w:val="20"/>
          <w:lang w:eastAsia="en-GB"/>
        </w:rPr>
        <w:t>&amp; Special projects</w:t>
      </w:r>
      <w:r w:rsidRPr="003F495F">
        <w:rPr>
          <w:rFonts w:ascii="Arial" w:eastAsia="Times New Roman" w:hAnsi="Arial" w:cs="Arial"/>
          <w:b/>
          <w:sz w:val="20"/>
          <w:szCs w:val="20"/>
          <w:lang w:eastAsia="en-GB"/>
        </w:rPr>
        <w:t xml:space="preserve"> </w:t>
      </w:r>
    </w:p>
    <w:p w:rsidR="00DB2692" w:rsidRPr="003F495F" w:rsidRDefault="00DB2692" w:rsidP="00DB2692">
      <w:pPr>
        <w:spacing w:after="0" w:line="240" w:lineRule="auto"/>
        <w:ind w:right="-275"/>
        <w:rPr>
          <w:rFonts w:ascii="Arial" w:eastAsia="Times New Roman" w:hAnsi="Arial" w:cs="Arial"/>
          <w:sz w:val="20"/>
          <w:szCs w:val="20"/>
          <w:lang w:eastAsia="en-GB"/>
        </w:rPr>
      </w:pPr>
      <w:r w:rsidRPr="00A6573E">
        <w:rPr>
          <w:rFonts w:ascii="Arial" w:eastAsia="Times New Roman" w:hAnsi="Arial" w:cs="Arial"/>
          <w:sz w:val="20"/>
          <w:szCs w:val="20"/>
          <w:lang w:eastAsia="en-GB"/>
        </w:rPr>
        <w:t>Market leader in group</w:t>
      </w:r>
      <w:r w:rsidRPr="003F495F">
        <w:rPr>
          <w:rFonts w:ascii="Arial" w:eastAsia="Times New Roman" w:hAnsi="Arial" w:cs="Arial"/>
          <w:sz w:val="20"/>
          <w:szCs w:val="20"/>
          <w:lang w:eastAsia="en-GB"/>
        </w:rPr>
        <w:t xml:space="preserve"> life</w:t>
      </w:r>
      <w:r w:rsidR="00B000D4" w:rsidRPr="00B000D4">
        <w:rPr>
          <w:rFonts w:ascii="Arial" w:eastAsia="Times New Roman" w:hAnsi="Arial" w:cs="Arial"/>
          <w:sz w:val="20"/>
          <w:szCs w:val="20"/>
          <w:lang w:eastAsia="en-GB"/>
        </w:rPr>
        <w:t xml:space="preserve"> </w:t>
      </w:r>
      <w:r w:rsidR="00B000D4" w:rsidRPr="00A6573E">
        <w:rPr>
          <w:rFonts w:ascii="Arial" w:eastAsia="Times New Roman" w:hAnsi="Arial" w:cs="Arial"/>
          <w:sz w:val="20"/>
          <w:szCs w:val="20"/>
          <w:lang w:eastAsia="en-GB"/>
        </w:rPr>
        <w:t>insurance</w:t>
      </w:r>
      <w:r w:rsidRPr="003F495F">
        <w:rPr>
          <w:rFonts w:ascii="Arial" w:eastAsia="Times New Roman" w:hAnsi="Arial" w:cs="Arial"/>
          <w:sz w:val="20"/>
          <w:szCs w:val="20"/>
          <w:lang w:eastAsia="en-GB"/>
        </w:rPr>
        <w:t>, offshore</w:t>
      </w:r>
      <w:r w:rsidR="00B000D4">
        <w:rPr>
          <w:rFonts w:ascii="Arial" w:eastAsia="Times New Roman" w:hAnsi="Arial" w:cs="Arial"/>
          <w:sz w:val="20"/>
          <w:szCs w:val="20"/>
          <w:lang w:eastAsia="en-GB"/>
        </w:rPr>
        <w:t xml:space="preserve"> bonds</w:t>
      </w:r>
      <w:r w:rsidRPr="00A6573E">
        <w:rPr>
          <w:rFonts w:ascii="Arial" w:eastAsia="Times New Roman" w:hAnsi="Arial" w:cs="Arial"/>
          <w:sz w:val="20"/>
          <w:szCs w:val="20"/>
          <w:lang w:eastAsia="en-GB"/>
        </w:rPr>
        <w:t xml:space="preserve"> and annuit</w:t>
      </w:r>
      <w:r w:rsidR="00B000D4">
        <w:rPr>
          <w:rFonts w:ascii="Arial" w:eastAsia="Times New Roman" w:hAnsi="Arial" w:cs="Arial"/>
          <w:sz w:val="20"/>
          <w:szCs w:val="20"/>
          <w:lang w:eastAsia="en-GB"/>
        </w:rPr>
        <w:t>ies</w:t>
      </w:r>
      <w:r w:rsidRPr="00A6573E">
        <w:rPr>
          <w:rFonts w:ascii="Arial" w:eastAsia="Times New Roman" w:hAnsi="Arial" w:cs="Arial"/>
          <w:sz w:val="20"/>
          <w:szCs w:val="20"/>
          <w:lang w:eastAsia="en-GB"/>
        </w:rPr>
        <w:t xml:space="preserve">. </w:t>
      </w:r>
      <w:r w:rsidRPr="003F495F">
        <w:rPr>
          <w:rFonts w:ascii="Arial" w:eastAsia="Times New Roman" w:hAnsi="Arial" w:cs="Arial"/>
          <w:sz w:val="20"/>
          <w:szCs w:val="20"/>
          <w:lang w:eastAsia="en-GB"/>
        </w:rPr>
        <w:t xml:space="preserve"> Member of the life company board and </w:t>
      </w:r>
    </w:p>
    <w:p w:rsidR="00DB2692" w:rsidRPr="003F495F" w:rsidRDefault="00DB2692" w:rsidP="00DB2692">
      <w:pPr>
        <w:spacing w:after="0" w:line="240" w:lineRule="auto"/>
        <w:ind w:right="-275"/>
        <w:rPr>
          <w:rFonts w:ascii="Arial" w:eastAsia="Times New Roman" w:hAnsi="Arial" w:cs="Arial"/>
          <w:sz w:val="20"/>
          <w:szCs w:val="20"/>
          <w:lang w:eastAsia="en-GB"/>
        </w:rPr>
      </w:pPr>
      <w:r w:rsidRPr="003F495F">
        <w:rPr>
          <w:rFonts w:ascii="Arial" w:eastAsia="Times New Roman" w:hAnsi="Arial" w:cs="Arial"/>
          <w:sz w:val="20"/>
          <w:szCs w:val="20"/>
          <w:lang w:eastAsia="en-GB"/>
        </w:rPr>
        <w:t xml:space="preserve">senior executive team.  Co-wrote strategic plans.  Undertook non-legal </w:t>
      </w:r>
      <w:r w:rsidR="00B000D4">
        <w:rPr>
          <w:rFonts w:ascii="Arial" w:eastAsia="Times New Roman" w:hAnsi="Arial" w:cs="Arial"/>
          <w:sz w:val="20"/>
          <w:szCs w:val="20"/>
          <w:lang w:eastAsia="en-GB"/>
        </w:rPr>
        <w:t xml:space="preserve">executive </w:t>
      </w:r>
      <w:r w:rsidRPr="003F495F">
        <w:rPr>
          <w:rFonts w:ascii="Arial" w:eastAsia="Times New Roman" w:hAnsi="Arial" w:cs="Arial"/>
          <w:sz w:val="20"/>
          <w:szCs w:val="20"/>
          <w:lang w:eastAsia="en-GB"/>
        </w:rPr>
        <w:t>roles</w:t>
      </w:r>
      <w:r w:rsidR="00B000D4">
        <w:rPr>
          <w:rFonts w:ascii="Arial" w:eastAsia="Times New Roman" w:hAnsi="Arial" w:cs="Arial"/>
          <w:sz w:val="20"/>
          <w:szCs w:val="20"/>
          <w:lang w:eastAsia="en-GB"/>
        </w:rPr>
        <w:t>, such</w:t>
      </w:r>
      <w:r w:rsidRPr="003F495F">
        <w:rPr>
          <w:rFonts w:ascii="Arial" w:eastAsia="Times New Roman" w:hAnsi="Arial" w:cs="Arial"/>
          <w:sz w:val="20"/>
          <w:szCs w:val="20"/>
          <w:lang w:eastAsia="en-GB"/>
        </w:rPr>
        <w:t xml:space="preserve"> leading the pensions and </w:t>
      </w:r>
    </w:p>
    <w:p w:rsidR="00DB2692" w:rsidRPr="003F495F" w:rsidRDefault="00DB2692" w:rsidP="00DB2692">
      <w:pPr>
        <w:spacing w:after="0" w:line="240" w:lineRule="auto"/>
        <w:ind w:right="-275"/>
        <w:rPr>
          <w:rFonts w:ascii="Arial" w:eastAsia="Times New Roman" w:hAnsi="Arial" w:cs="Arial"/>
          <w:sz w:val="20"/>
          <w:szCs w:val="20"/>
          <w:lang w:eastAsia="en-GB"/>
        </w:rPr>
      </w:pPr>
      <w:r w:rsidRPr="003F495F">
        <w:rPr>
          <w:rFonts w:ascii="Arial" w:eastAsia="Times New Roman" w:hAnsi="Arial" w:cs="Arial"/>
          <w:sz w:val="20"/>
          <w:szCs w:val="20"/>
          <w:lang w:eastAsia="en-GB"/>
        </w:rPr>
        <w:t>endowment mis-selling reviews - no fines.   Led acquisition of RSA</w:t>
      </w:r>
      <w:r w:rsidR="00B000D4">
        <w:rPr>
          <w:rFonts w:ascii="Arial" w:eastAsia="Times New Roman" w:hAnsi="Arial" w:cs="Arial"/>
          <w:sz w:val="20"/>
          <w:szCs w:val="20"/>
          <w:lang w:eastAsia="en-GB"/>
        </w:rPr>
        <w:t>’s</w:t>
      </w:r>
      <w:r w:rsidRPr="003F495F">
        <w:rPr>
          <w:rFonts w:ascii="Arial" w:eastAsia="Times New Roman" w:hAnsi="Arial" w:cs="Arial"/>
          <w:sz w:val="20"/>
          <w:szCs w:val="20"/>
          <w:lang w:eastAsia="en-GB"/>
        </w:rPr>
        <w:t xml:space="preserve"> group life and income protection business. </w:t>
      </w:r>
    </w:p>
    <w:p w:rsidR="00DB2692" w:rsidRPr="003F495F" w:rsidRDefault="00DB2692" w:rsidP="00DB2692">
      <w:pPr>
        <w:spacing w:after="0" w:line="240" w:lineRule="auto"/>
        <w:ind w:right="-275"/>
        <w:rPr>
          <w:rFonts w:ascii="Arial" w:eastAsia="Times New Roman" w:hAnsi="Arial" w:cs="Arial"/>
          <w:sz w:val="20"/>
          <w:szCs w:val="20"/>
          <w:lang w:eastAsia="en-GB"/>
        </w:rPr>
      </w:pPr>
      <w:r w:rsidRPr="003F495F">
        <w:rPr>
          <w:rFonts w:ascii="Arial" w:eastAsia="Times New Roman" w:hAnsi="Arial" w:cs="Arial"/>
          <w:sz w:val="20"/>
          <w:szCs w:val="20"/>
          <w:lang w:eastAsia="en-GB"/>
        </w:rPr>
        <w:t xml:space="preserve">Executive role with the </w:t>
      </w:r>
      <w:r w:rsidRPr="00A6573E">
        <w:rPr>
          <w:rFonts w:ascii="Arial" w:eastAsia="Times New Roman" w:hAnsi="Arial" w:cs="Arial"/>
          <w:sz w:val="20"/>
          <w:szCs w:val="20"/>
          <w:lang w:eastAsia="en-GB"/>
        </w:rPr>
        <w:t xml:space="preserve">Isle of Man Subsidiary. </w:t>
      </w:r>
      <w:r w:rsidRPr="003F495F">
        <w:rPr>
          <w:rFonts w:ascii="Arial" w:eastAsia="Times New Roman" w:hAnsi="Arial" w:cs="Arial"/>
          <w:sz w:val="20"/>
          <w:szCs w:val="20"/>
          <w:lang w:eastAsia="en-GB"/>
        </w:rPr>
        <w:t xml:space="preserve"> Part of new product development team for innovative lifetime </w:t>
      </w:r>
    </w:p>
    <w:p w:rsidR="00DB2692" w:rsidRDefault="00DB2692" w:rsidP="00DB2692">
      <w:pPr>
        <w:spacing w:after="0" w:line="240" w:lineRule="auto"/>
        <w:ind w:right="-275"/>
        <w:rPr>
          <w:rFonts w:ascii="Arial" w:eastAsia="Times New Roman" w:hAnsi="Arial" w:cs="Arial"/>
          <w:b/>
          <w:sz w:val="20"/>
          <w:szCs w:val="20"/>
          <w:lang w:eastAsia="en-GB"/>
        </w:rPr>
      </w:pPr>
      <w:r w:rsidRPr="003F495F">
        <w:rPr>
          <w:rFonts w:ascii="Arial" w:eastAsia="Times New Roman" w:hAnsi="Arial" w:cs="Arial"/>
          <w:sz w:val="20"/>
          <w:szCs w:val="20"/>
          <w:lang w:eastAsia="en-GB"/>
        </w:rPr>
        <w:t xml:space="preserve">annuities, offshore savings and </w:t>
      </w:r>
      <w:r w:rsidR="00B000D4">
        <w:rPr>
          <w:rFonts w:ascii="Arial" w:eastAsia="Times New Roman" w:hAnsi="Arial" w:cs="Arial"/>
          <w:sz w:val="20"/>
          <w:szCs w:val="20"/>
          <w:lang w:eastAsia="en-GB"/>
        </w:rPr>
        <w:t xml:space="preserve">income </w:t>
      </w:r>
      <w:r w:rsidRPr="003F495F">
        <w:rPr>
          <w:rFonts w:ascii="Arial" w:eastAsia="Times New Roman" w:hAnsi="Arial" w:cs="Arial"/>
          <w:sz w:val="20"/>
          <w:szCs w:val="20"/>
          <w:lang w:eastAsia="en-GB"/>
        </w:rPr>
        <w:t xml:space="preserve">protection products.  </w:t>
      </w:r>
    </w:p>
    <w:p w:rsidR="00DB2692" w:rsidRDefault="00DB2692" w:rsidP="00DB2692">
      <w:pPr>
        <w:tabs>
          <w:tab w:val="right" w:pos="7797"/>
        </w:tabs>
        <w:spacing w:after="0" w:line="240" w:lineRule="auto"/>
        <w:rPr>
          <w:rFonts w:ascii="Arial" w:eastAsia="Times New Roman" w:hAnsi="Arial" w:cs="Arial"/>
          <w:b/>
          <w:sz w:val="20"/>
          <w:szCs w:val="20"/>
          <w:lang w:eastAsia="en-GB"/>
        </w:rPr>
      </w:pPr>
    </w:p>
    <w:p w:rsidR="00DB2692" w:rsidRDefault="00DB2692" w:rsidP="00DB2692">
      <w:pPr>
        <w:tabs>
          <w:tab w:val="right" w:pos="7797"/>
          <w:tab w:val="left" w:pos="8364"/>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Crown Life</w:t>
      </w:r>
      <w:r>
        <w:rPr>
          <w:rFonts w:ascii="Arial" w:eastAsia="Times New Roman" w:hAnsi="Arial" w:cs="Arial"/>
          <w:b/>
          <w:sz w:val="20"/>
          <w:szCs w:val="20"/>
          <w:lang w:eastAsia="en-GB"/>
        </w:rPr>
        <w:tab/>
      </w:r>
      <w:r>
        <w:rPr>
          <w:rFonts w:ascii="Arial" w:eastAsia="Times New Roman" w:hAnsi="Arial" w:cs="Arial"/>
          <w:b/>
          <w:sz w:val="20"/>
          <w:szCs w:val="20"/>
          <w:lang w:eastAsia="en-GB"/>
        </w:rPr>
        <w:tab/>
      </w:r>
      <w:r w:rsidRPr="003F495F">
        <w:rPr>
          <w:rFonts w:ascii="Arial" w:eastAsia="Times New Roman" w:hAnsi="Arial" w:cs="Arial"/>
          <w:b/>
          <w:sz w:val="20"/>
          <w:szCs w:val="20"/>
          <w:lang w:eastAsia="en-GB"/>
        </w:rPr>
        <w:t>1985-1992</w:t>
      </w:r>
    </w:p>
    <w:p w:rsidR="00DB2692" w:rsidRPr="003F495F" w:rsidRDefault="00DB2692" w:rsidP="00DB2692">
      <w:pPr>
        <w:tabs>
          <w:tab w:val="right" w:pos="7797"/>
        </w:tabs>
        <w:spacing w:after="0" w:line="240" w:lineRule="auto"/>
        <w:rPr>
          <w:rFonts w:ascii="Arial" w:eastAsia="Times New Roman" w:hAnsi="Arial" w:cs="Arial"/>
          <w:sz w:val="20"/>
          <w:szCs w:val="20"/>
          <w:lang w:eastAsia="en-GB"/>
        </w:rPr>
      </w:pPr>
      <w:r w:rsidRPr="003F495F">
        <w:rPr>
          <w:rFonts w:ascii="Arial" w:eastAsia="Times New Roman" w:hAnsi="Arial" w:cs="Arial"/>
          <w:b/>
          <w:sz w:val="20"/>
          <w:szCs w:val="20"/>
          <w:lang w:eastAsia="en-GB"/>
        </w:rPr>
        <w:t>Exec</w:t>
      </w:r>
      <w:r w:rsidR="00D03081">
        <w:rPr>
          <w:rFonts w:ascii="Arial" w:eastAsia="Times New Roman" w:hAnsi="Arial" w:cs="Arial"/>
          <w:b/>
          <w:sz w:val="20"/>
          <w:szCs w:val="20"/>
          <w:lang w:eastAsia="en-GB"/>
        </w:rPr>
        <w:t>utive</w:t>
      </w:r>
      <w:r w:rsidRPr="003F495F">
        <w:rPr>
          <w:rFonts w:ascii="Arial" w:eastAsia="Times New Roman" w:hAnsi="Arial" w:cs="Arial"/>
          <w:b/>
          <w:sz w:val="20"/>
          <w:szCs w:val="20"/>
          <w:lang w:eastAsia="en-GB"/>
        </w:rPr>
        <w:t xml:space="preserve"> Director, Legal  </w:t>
      </w:r>
    </w:p>
    <w:p w:rsidR="00DB2692" w:rsidRPr="00A6573E" w:rsidRDefault="00DB2692" w:rsidP="00DB2692">
      <w:pPr>
        <w:tabs>
          <w:tab w:val="right" w:pos="7797"/>
        </w:tabs>
        <w:spacing w:after="120" w:line="240" w:lineRule="auto"/>
        <w:ind w:right="414"/>
        <w:rPr>
          <w:rFonts w:ascii="Arial" w:eastAsia="Times New Roman" w:hAnsi="Arial" w:cs="Arial"/>
          <w:b/>
          <w:sz w:val="20"/>
          <w:szCs w:val="20"/>
          <w:lang w:eastAsia="en-GB"/>
        </w:rPr>
      </w:pPr>
      <w:r w:rsidRPr="00A6573E">
        <w:rPr>
          <w:rFonts w:ascii="Arial" w:eastAsia="Times New Roman" w:hAnsi="Arial" w:cs="Arial"/>
          <w:sz w:val="20"/>
          <w:szCs w:val="20"/>
          <w:lang w:eastAsia="en-GB"/>
        </w:rPr>
        <w:t>Wide variety of</w:t>
      </w:r>
      <w:r>
        <w:rPr>
          <w:rFonts w:ascii="Arial" w:eastAsia="Times New Roman" w:hAnsi="Arial" w:cs="Arial"/>
          <w:sz w:val="20"/>
          <w:szCs w:val="20"/>
          <w:lang w:eastAsia="en-GB"/>
        </w:rPr>
        <w:t xml:space="preserve"> legal and non-legal executive</w:t>
      </w:r>
      <w:r w:rsidRPr="00A6573E">
        <w:rPr>
          <w:rFonts w:ascii="Arial" w:eastAsia="Times New Roman" w:hAnsi="Arial" w:cs="Arial"/>
          <w:sz w:val="20"/>
          <w:szCs w:val="20"/>
          <w:lang w:eastAsia="en-GB"/>
        </w:rPr>
        <w:t xml:space="preserve"> roles</w:t>
      </w:r>
      <w:r w:rsidRPr="003F495F">
        <w:rPr>
          <w:rFonts w:ascii="Arial" w:eastAsia="Times New Roman" w:hAnsi="Arial" w:cs="Arial"/>
          <w:sz w:val="20"/>
          <w:szCs w:val="20"/>
          <w:lang w:eastAsia="en-GB"/>
        </w:rPr>
        <w:t xml:space="preserve">. </w:t>
      </w:r>
      <w:r w:rsidR="00B000D4">
        <w:rPr>
          <w:rFonts w:ascii="Arial" w:eastAsia="Times New Roman" w:hAnsi="Arial" w:cs="Arial"/>
          <w:sz w:val="20"/>
          <w:szCs w:val="20"/>
          <w:lang w:eastAsia="en-GB"/>
        </w:rPr>
        <w:t xml:space="preserve"> Advised Crown’s health insurance business, eventually sold to Prime Health.  </w:t>
      </w:r>
      <w:r w:rsidRPr="003F495F">
        <w:rPr>
          <w:rFonts w:ascii="Arial" w:eastAsia="Times New Roman" w:hAnsi="Arial" w:cs="Arial"/>
          <w:sz w:val="20"/>
          <w:szCs w:val="20"/>
          <w:lang w:eastAsia="en-GB"/>
        </w:rPr>
        <w:t xml:space="preserve"> </w:t>
      </w:r>
      <w:r w:rsidRPr="00A6573E">
        <w:rPr>
          <w:rFonts w:ascii="Arial" w:eastAsia="Times New Roman" w:hAnsi="Arial" w:cs="Arial"/>
          <w:sz w:val="20"/>
          <w:szCs w:val="20"/>
          <w:lang w:eastAsia="en-GB"/>
        </w:rPr>
        <w:t xml:space="preserve"> </w:t>
      </w:r>
    </w:p>
    <w:p w:rsidR="00DB2692" w:rsidRDefault="00DB2692" w:rsidP="00DB2692">
      <w:pPr>
        <w:tabs>
          <w:tab w:val="left" w:pos="2160"/>
          <w:tab w:val="right" w:pos="8190"/>
        </w:tabs>
        <w:spacing w:after="0" w:line="240" w:lineRule="auto"/>
        <w:ind w:right="-622"/>
        <w:rPr>
          <w:rFonts w:ascii="Arial" w:eastAsia="Times New Roman" w:hAnsi="Arial" w:cs="Arial"/>
          <w:b/>
          <w:bCs/>
          <w:color w:val="000000"/>
          <w:sz w:val="20"/>
          <w:szCs w:val="20"/>
          <w:lang w:eastAsia="en-GB"/>
        </w:rPr>
      </w:pPr>
    </w:p>
    <w:p w:rsidR="00DB2692" w:rsidRPr="003F495F" w:rsidRDefault="00DB2692" w:rsidP="00DB2692">
      <w:pPr>
        <w:tabs>
          <w:tab w:val="left" w:pos="2160"/>
          <w:tab w:val="right" w:pos="8190"/>
        </w:tabs>
        <w:spacing w:after="0" w:line="240" w:lineRule="auto"/>
        <w:ind w:right="-622"/>
        <w:rPr>
          <w:rFonts w:ascii="Arial" w:eastAsia="Times New Roman" w:hAnsi="Arial" w:cs="Arial"/>
          <w:b/>
          <w:bCs/>
          <w:color w:val="000000"/>
          <w:sz w:val="20"/>
          <w:szCs w:val="20"/>
          <w:lang w:eastAsia="en-GB"/>
        </w:rPr>
      </w:pPr>
      <w:r w:rsidRPr="00A6573E">
        <w:rPr>
          <w:rFonts w:ascii="Arial" w:eastAsia="Times New Roman" w:hAnsi="Arial" w:cs="Arial"/>
          <w:b/>
          <w:bCs/>
          <w:color w:val="000000"/>
          <w:sz w:val="20"/>
          <w:szCs w:val="20"/>
          <w:lang w:eastAsia="en-GB"/>
        </w:rPr>
        <w:t>INDUSTRY BODIES</w:t>
      </w:r>
      <w:r w:rsidRPr="003F495F">
        <w:rPr>
          <w:rFonts w:ascii="Arial" w:eastAsia="Times New Roman" w:hAnsi="Arial" w:cs="Arial"/>
          <w:b/>
          <w:bCs/>
          <w:color w:val="000000"/>
          <w:sz w:val="20"/>
          <w:szCs w:val="20"/>
          <w:lang w:eastAsia="en-GB"/>
        </w:rPr>
        <w:t>/OTHER</w:t>
      </w:r>
    </w:p>
    <w:p w:rsidR="00DB2692" w:rsidRDefault="00DB2692" w:rsidP="00DB2692">
      <w:pPr>
        <w:tabs>
          <w:tab w:val="left" w:pos="2160"/>
          <w:tab w:val="right" w:pos="8190"/>
        </w:tabs>
        <w:spacing w:after="0" w:line="240" w:lineRule="auto"/>
        <w:ind w:right="-622"/>
        <w:rPr>
          <w:rFonts w:ascii="Arial" w:eastAsia="Times New Roman" w:hAnsi="Arial" w:cs="Arial"/>
          <w:bCs/>
          <w:color w:val="000000"/>
          <w:sz w:val="20"/>
          <w:szCs w:val="20"/>
          <w:lang w:eastAsia="en-GB"/>
        </w:rPr>
      </w:pPr>
    </w:p>
    <w:p w:rsidR="00DB2692" w:rsidRDefault="00DB2692" w:rsidP="00DB2692">
      <w:pPr>
        <w:tabs>
          <w:tab w:val="left" w:pos="2160"/>
          <w:tab w:val="right" w:pos="8190"/>
        </w:tabs>
        <w:spacing w:after="0" w:line="240" w:lineRule="auto"/>
        <w:ind w:right="-622"/>
        <w:rPr>
          <w:rFonts w:ascii="Arial" w:eastAsia="Times New Roman" w:hAnsi="Arial" w:cs="Arial"/>
          <w:bCs/>
          <w:color w:val="000000"/>
          <w:sz w:val="20"/>
          <w:szCs w:val="20"/>
          <w:lang w:eastAsia="en-GB"/>
        </w:rPr>
      </w:pPr>
      <w:r w:rsidRPr="00853C86">
        <w:rPr>
          <w:rFonts w:ascii="Arial" w:eastAsia="Times New Roman" w:hAnsi="Arial" w:cs="Arial"/>
          <w:bCs/>
          <w:color w:val="000000"/>
          <w:sz w:val="20"/>
          <w:szCs w:val="20"/>
          <w:lang w:eastAsia="en-GB"/>
        </w:rPr>
        <w:t xml:space="preserve">Member of the ABI’s working party </w:t>
      </w:r>
      <w:r w:rsidR="00E40D4A">
        <w:rPr>
          <w:rFonts w:ascii="Arial" w:eastAsia="Times New Roman" w:hAnsi="Arial" w:cs="Arial"/>
          <w:bCs/>
          <w:color w:val="000000"/>
          <w:sz w:val="20"/>
          <w:szCs w:val="20"/>
          <w:lang w:eastAsia="en-GB"/>
        </w:rPr>
        <w:t xml:space="preserve">which redrafted </w:t>
      </w:r>
      <w:r w:rsidRPr="00853C86">
        <w:rPr>
          <w:rFonts w:ascii="Arial" w:eastAsia="Times New Roman" w:hAnsi="Arial" w:cs="Arial"/>
          <w:bCs/>
          <w:color w:val="000000"/>
          <w:sz w:val="20"/>
          <w:szCs w:val="20"/>
          <w:lang w:eastAsia="en-GB"/>
        </w:rPr>
        <w:t>the</w:t>
      </w:r>
      <w:r w:rsidR="005823F3">
        <w:rPr>
          <w:rFonts w:ascii="Arial" w:eastAsia="Times New Roman" w:hAnsi="Arial" w:cs="Arial"/>
          <w:bCs/>
          <w:color w:val="000000"/>
          <w:sz w:val="20"/>
          <w:szCs w:val="20"/>
          <w:lang w:eastAsia="en-GB"/>
        </w:rPr>
        <w:t xml:space="preserve"> </w:t>
      </w:r>
      <w:r w:rsidRPr="00853C86">
        <w:rPr>
          <w:rFonts w:ascii="Arial" w:eastAsia="Times New Roman" w:hAnsi="Arial" w:cs="Arial"/>
          <w:bCs/>
          <w:color w:val="000000"/>
          <w:sz w:val="20"/>
          <w:szCs w:val="20"/>
          <w:lang w:eastAsia="en-GB"/>
        </w:rPr>
        <w:t>Guide to Good Practice for Unit-Linked Funds</w:t>
      </w:r>
      <w:r w:rsidR="00D03081">
        <w:rPr>
          <w:rFonts w:ascii="Arial" w:eastAsia="Times New Roman" w:hAnsi="Arial" w:cs="Arial"/>
          <w:bCs/>
          <w:color w:val="000000"/>
          <w:sz w:val="20"/>
          <w:szCs w:val="20"/>
          <w:lang w:eastAsia="en-GB"/>
        </w:rPr>
        <w:t xml:space="preserve"> (ed.2014)</w:t>
      </w:r>
      <w:r w:rsidRPr="00853C86">
        <w:rPr>
          <w:rFonts w:ascii="Arial" w:eastAsia="Times New Roman" w:hAnsi="Arial" w:cs="Arial"/>
          <w:bCs/>
          <w:color w:val="000000"/>
          <w:sz w:val="20"/>
          <w:szCs w:val="20"/>
          <w:lang w:eastAsia="en-GB"/>
        </w:rPr>
        <w:t xml:space="preserve"> </w:t>
      </w:r>
    </w:p>
    <w:p w:rsidR="00DB2692" w:rsidRDefault="00DB2692" w:rsidP="00DB2692">
      <w:pPr>
        <w:tabs>
          <w:tab w:val="left" w:pos="2160"/>
          <w:tab w:val="right" w:pos="8190"/>
        </w:tabs>
        <w:spacing w:after="0" w:line="240" w:lineRule="auto"/>
        <w:ind w:right="-622"/>
        <w:rPr>
          <w:rFonts w:ascii="Arial" w:eastAsia="Times New Roman" w:hAnsi="Arial" w:cs="Arial"/>
          <w:sz w:val="20"/>
          <w:szCs w:val="20"/>
          <w:lang w:eastAsia="en-GB"/>
        </w:rPr>
      </w:pPr>
      <w:r w:rsidRPr="003F495F">
        <w:rPr>
          <w:rFonts w:ascii="Arial" w:eastAsia="Times New Roman" w:hAnsi="Arial" w:cs="Arial"/>
          <w:sz w:val="20"/>
          <w:szCs w:val="20"/>
          <w:lang w:eastAsia="en-GB"/>
        </w:rPr>
        <w:t>PRINCE 2 Project and Programme Management trained</w:t>
      </w:r>
    </w:p>
    <w:p w:rsidR="00830100" w:rsidRPr="003F495F" w:rsidRDefault="00830100" w:rsidP="00DB2692">
      <w:pPr>
        <w:tabs>
          <w:tab w:val="left" w:pos="2160"/>
          <w:tab w:val="right" w:pos="8190"/>
        </w:tabs>
        <w:spacing w:after="0" w:line="240" w:lineRule="auto"/>
        <w:ind w:right="-622"/>
        <w:rPr>
          <w:rFonts w:ascii="Arial" w:eastAsia="Times New Roman" w:hAnsi="Arial" w:cs="Arial"/>
          <w:sz w:val="20"/>
          <w:szCs w:val="20"/>
          <w:lang w:eastAsia="en-GB"/>
        </w:rPr>
      </w:pPr>
      <w:r w:rsidRPr="00830100">
        <w:rPr>
          <w:rFonts w:ascii="Arial" w:eastAsia="Times New Roman" w:hAnsi="Arial" w:cs="Arial"/>
          <w:sz w:val="20"/>
          <w:szCs w:val="20"/>
          <w:lang w:eastAsia="en-GB"/>
        </w:rPr>
        <w:t>Henley School of Management, Corporate Leadership course</w:t>
      </w:r>
    </w:p>
    <w:p w:rsidR="00DB2692" w:rsidRDefault="00DB2692" w:rsidP="00DB2692">
      <w:pPr>
        <w:tabs>
          <w:tab w:val="left" w:pos="2160"/>
          <w:tab w:val="right" w:pos="8190"/>
        </w:tabs>
        <w:spacing w:after="120" w:line="240" w:lineRule="auto"/>
        <w:ind w:right="-624"/>
        <w:rPr>
          <w:rFonts w:ascii="Arial" w:eastAsia="Times New Roman" w:hAnsi="Arial" w:cs="Arial"/>
          <w:sz w:val="20"/>
          <w:szCs w:val="20"/>
          <w:lang w:eastAsia="en-GB"/>
        </w:rPr>
      </w:pPr>
      <w:r w:rsidRPr="003F495F">
        <w:rPr>
          <w:rFonts w:ascii="Arial" w:eastAsia="Times New Roman" w:hAnsi="Arial" w:cs="Arial"/>
          <w:sz w:val="20"/>
          <w:szCs w:val="20"/>
          <w:lang w:eastAsia="en-GB"/>
        </w:rPr>
        <w:t>Financial Planning Certificates 1 and 2</w:t>
      </w:r>
    </w:p>
    <w:p w:rsidR="00DB2692" w:rsidRDefault="00DB2692" w:rsidP="00DB2692">
      <w:pPr>
        <w:spacing w:after="0" w:line="240" w:lineRule="auto"/>
        <w:rPr>
          <w:rFonts w:ascii="Arial" w:eastAsia="Times New Roman" w:hAnsi="Arial" w:cs="Arial"/>
          <w:b/>
          <w:bCs/>
          <w:sz w:val="20"/>
          <w:szCs w:val="20"/>
          <w:lang w:eastAsia="en-GB"/>
        </w:rPr>
      </w:pPr>
    </w:p>
    <w:p w:rsidR="00DB2692" w:rsidRDefault="00DB2692" w:rsidP="00D03081">
      <w:pPr>
        <w:spacing w:after="0" w:line="240" w:lineRule="auto"/>
        <w:rPr>
          <w:rFonts w:ascii="Arial" w:eastAsia="Times New Roman" w:hAnsi="Arial" w:cs="Arial"/>
          <w:b/>
          <w:bCs/>
          <w:sz w:val="20"/>
          <w:szCs w:val="20"/>
          <w:lang w:eastAsia="en-GB"/>
        </w:rPr>
      </w:pPr>
      <w:r w:rsidRPr="00A6573E">
        <w:rPr>
          <w:rFonts w:ascii="Arial" w:eastAsia="Times New Roman" w:hAnsi="Arial" w:cs="Arial"/>
          <w:b/>
          <w:bCs/>
          <w:sz w:val="20"/>
          <w:szCs w:val="20"/>
          <w:lang w:eastAsia="en-GB"/>
        </w:rPr>
        <w:t>KEY COMPETENCIES</w:t>
      </w:r>
      <w:r w:rsidR="00830100">
        <w:rPr>
          <w:rFonts w:ascii="Arial" w:eastAsia="Times New Roman" w:hAnsi="Arial" w:cs="Arial"/>
          <w:b/>
          <w:bCs/>
          <w:sz w:val="20"/>
          <w:szCs w:val="20"/>
          <w:lang w:eastAsia="en-GB"/>
        </w:rPr>
        <w:t xml:space="preserve"> </w:t>
      </w:r>
    </w:p>
    <w:p w:rsidR="00D03081" w:rsidRDefault="00D03081" w:rsidP="00D03081">
      <w:pPr>
        <w:spacing w:after="0" w:line="240" w:lineRule="auto"/>
        <w:rPr>
          <w:rFonts w:ascii="Arial" w:eastAsia="Times New Roman" w:hAnsi="Arial" w:cs="Arial"/>
          <w:b/>
          <w:bCs/>
          <w:sz w:val="20"/>
          <w:szCs w:val="20"/>
          <w:lang w:eastAsia="en-GB"/>
        </w:rPr>
      </w:pPr>
    </w:p>
    <w:p w:rsidR="00DB2692" w:rsidRPr="00A6573E" w:rsidRDefault="00DB2692" w:rsidP="00DB2692">
      <w:pPr>
        <w:keepNext/>
        <w:tabs>
          <w:tab w:val="num" w:pos="2160"/>
          <w:tab w:val="right" w:pos="8789"/>
        </w:tabs>
        <w:spacing w:after="0" w:line="240" w:lineRule="auto"/>
        <w:outlineLvl w:val="0"/>
        <w:rPr>
          <w:rFonts w:ascii="Arial" w:eastAsia="Times New Roman" w:hAnsi="Arial" w:cs="Arial"/>
          <w:b/>
          <w:bCs/>
          <w:sz w:val="20"/>
          <w:szCs w:val="20"/>
          <w:lang w:eastAsia="en-GB"/>
        </w:rPr>
      </w:pPr>
      <w:r w:rsidRPr="00A6573E">
        <w:rPr>
          <w:rFonts w:ascii="Arial" w:eastAsia="Times New Roman" w:hAnsi="Arial" w:cs="Arial"/>
          <w:b/>
          <w:bCs/>
          <w:sz w:val="20"/>
          <w:szCs w:val="20"/>
          <w:lang w:eastAsia="en-GB"/>
        </w:rPr>
        <w:t>Leadership</w:t>
      </w:r>
    </w:p>
    <w:p w:rsidR="00DB2692" w:rsidRPr="00A6573E" w:rsidRDefault="00B000D4" w:rsidP="00DB2692">
      <w:pPr>
        <w:tabs>
          <w:tab w:val="num" w:pos="1701"/>
          <w:tab w:val="right" w:pos="8789"/>
        </w:tabs>
        <w:spacing w:after="0" w:line="240" w:lineRule="auto"/>
        <w:ind w:right="130"/>
        <w:rPr>
          <w:rFonts w:ascii="Arial" w:eastAsia="Times New Roman" w:hAnsi="Arial" w:cs="Arial"/>
          <w:sz w:val="20"/>
          <w:szCs w:val="20"/>
          <w:lang w:eastAsia="en-GB"/>
        </w:rPr>
      </w:pPr>
      <w:r>
        <w:rPr>
          <w:rFonts w:ascii="Arial" w:eastAsia="Times New Roman" w:hAnsi="Arial" w:cs="Arial"/>
          <w:sz w:val="20"/>
          <w:szCs w:val="20"/>
          <w:lang w:eastAsia="en-GB"/>
        </w:rPr>
        <w:t>O</w:t>
      </w:r>
      <w:r w:rsidR="00DB2692" w:rsidRPr="00A6573E">
        <w:rPr>
          <w:rFonts w:ascii="Arial" w:eastAsia="Times New Roman" w:hAnsi="Arial" w:cs="Arial"/>
          <w:sz w:val="20"/>
          <w:szCs w:val="20"/>
          <w:lang w:eastAsia="en-GB"/>
        </w:rPr>
        <w:t xml:space="preserve">penness with people, quickly establishes goals. </w:t>
      </w:r>
      <w:r w:rsidR="00DB2692">
        <w:rPr>
          <w:rFonts w:ascii="Arial" w:eastAsia="Times New Roman" w:hAnsi="Arial" w:cs="Arial"/>
          <w:sz w:val="20"/>
          <w:szCs w:val="20"/>
          <w:lang w:eastAsia="en-GB"/>
        </w:rPr>
        <w:t xml:space="preserve"> </w:t>
      </w:r>
      <w:r w:rsidR="00DB2692" w:rsidRPr="00A6573E">
        <w:rPr>
          <w:rFonts w:ascii="Arial" w:eastAsia="Times New Roman" w:hAnsi="Arial" w:cs="Arial"/>
          <w:sz w:val="20"/>
          <w:szCs w:val="20"/>
          <w:lang w:eastAsia="en-GB"/>
        </w:rPr>
        <w:t>Good at establishing relationships with others in teams</w:t>
      </w:r>
      <w:r w:rsidR="00DB2692" w:rsidRPr="003F495F">
        <w:rPr>
          <w:rFonts w:ascii="Arial" w:eastAsia="Times New Roman" w:hAnsi="Arial" w:cs="Arial"/>
          <w:sz w:val="20"/>
          <w:szCs w:val="20"/>
          <w:lang w:eastAsia="en-GB"/>
        </w:rPr>
        <w:t xml:space="preserve">. </w:t>
      </w:r>
      <w:r w:rsidR="00DB2692" w:rsidRPr="00A6573E">
        <w:rPr>
          <w:rFonts w:ascii="Arial" w:eastAsia="Times New Roman" w:hAnsi="Arial" w:cs="Arial"/>
          <w:sz w:val="20"/>
          <w:szCs w:val="20"/>
          <w:lang w:eastAsia="en-GB"/>
        </w:rPr>
        <w:t xml:space="preserve"> Ability to delegate and monitor accountability. </w:t>
      </w:r>
      <w:r w:rsidR="00181DCF">
        <w:rPr>
          <w:rFonts w:ascii="Arial" w:eastAsia="Times New Roman" w:hAnsi="Arial" w:cs="Arial"/>
          <w:sz w:val="20"/>
          <w:szCs w:val="20"/>
          <w:lang w:eastAsia="en-GB"/>
        </w:rPr>
        <w:t xml:space="preserve"> </w:t>
      </w:r>
      <w:r w:rsidR="00DB2692" w:rsidRPr="00A6573E">
        <w:rPr>
          <w:rFonts w:ascii="Arial" w:eastAsia="Times New Roman" w:hAnsi="Arial" w:cs="Arial"/>
          <w:sz w:val="20"/>
          <w:szCs w:val="20"/>
          <w:lang w:eastAsia="en-GB"/>
        </w:rPr>
        <w:t xml:space="preserve">Successful </w:t>
      </w:r>
      <w:r w:rsidR="00181DCF">
        <w:rPr>
          <w:rFonts w:ascii="Arial" w:eastAsia="Times New Roman" w:hAnsi="Arial" w:cs="Arial"/>
          <w:sz w:val="20"/>
          <w:szCs w:val="20"/>
          <w:lang w:eastAsia="en-GB"/>
        </w:rPr>
        <w:t xml:space="preserve">coach, </w:t>
      </w:r>
      <w:r w:rsidR="00DB2692" w:rsidRPr="00A6573E">
        <w:rPr>
          <w:rFonts w:ascii="Arial" w:eastAsia="Times New Roman" w:hAnsi="Arial" w:cs="Arial"/>
          <w:sz w:val="20"/>
          <w:szCs w:val="20"/>
          <w:lang w:eastAsia="en-GB"/>
        </w:rPr>
        <w:t>mentor and developing people</w:t>
      </w:r>
      <w:r w:rsidR="00DB2692">
        <w:rPr>
          <w:rFonts w:ascii="Arial" w:eastAsia="Times New Roman" w:hAnsi="Arial" w:cs="Arial"/>
          <w:sz w:val="20"/>
          <w:szCs w:val="20"/>
          <w:lang w:eastAsia="en-GB"/>
        </w:rPr>
        <w:t xml:space="preserve">. </w:t>
      </w:r>
    </w:p>
    <w:p w:rsidR="00DB2692" w:rsidRPr="00A6573E" w:rsidRDefault="00DB2692" w:rsidP="00DB2692">
      <w:pPr>
        <w:tabs>
          <w:tab w:val="right" w:pos="8789"/>
        </w:tabs>
        <w:spacing w:after="0" w:line="240" w:lineRule="auto"/>
        <w:rPr>
          <w:rFonts w:ascii="Arial" w:eastAsia="Times New Roman" w:hAnsi="Arial" w:cs="Arial"/>
          <w:sz w:val="20"/>
          <w:szCs w:val="20"/>
          <w:lang w:eastAsia="en-GB"/>
        </w:rPr>
      </w:pPr>
      <w:r w:rsidRPr="003F495F">
        <w:rPr>
          <w:rFonts w:ascii="Arial" w:eastAsia="Times New Roman" w:hAnsi="Arial" w:cs="Arial"/>
          <w:b/>
          <w:bCs/>
          <w:sz w:val="20"/>
          <w:szCs w:val="20"/>
          <w:lang w:eastAsia="en-GB"/>
        </w:rPr>
        <w:t xml:space="preserve">Project </w:t>
      </w:r>
      <w:r w:rsidRPr="00A6573E">
        <w:rPr>
          <w:rFonts w:ascii="Arial" w:eastAsia="Times New Roman" w:hAnsi="Arial" w:cs="Arial"/>
          <w:b/>
          <w:bCs/>
          <w:sz w:val="20"/>
          <w:szCs w:val="20"/>
          <w:lang w:eastAsia="en-GB"/>
        </w:rPr>
        <w:t>Management</w:t>
      </w:r>
    </w:p>
    <w:p w:rsidR="00DB2692" w:rsidRPr="00A6573E" w:rsidRDefault="00DB2692" w:rsidP="00DB2692">
      <w:pPr>
        <w:tabs>
          <w:tab w:val="num" w:pos="1701"/>
          <w:tab w:val="right" w:pos="8789"/>
        </w:tabs>
        <w:spacing w:after="0" w:line="240" w:lineRule="auto"/>
        <w:ind w:right="414"/>
        <w:rPr>
          <w:rFonts w:ascii="Arial" w:eastAsia="Times New Roman" w:hAnsi="Arial" w:cs="Arial"/>
          <w:sz w:val="20"/>
          <w:szCs w:val="20"/>
          <w:lang w:eastAsia="en-GB"/>
        </w:rPr>
      </w:pPr>
      <w:r w:rsidRPr="00A6573E">
        <w:rPr>
          <w:rFonts w:ascii="Arial" w:eastAsia="Times New Roman" w:hAnsi="Arial" w:cs="Arial"/>
          <w:sz w:val="20"/>
          <w:szCs w:val="20"/>
          <w:lang w:eastAsia="en-GB"/>
        </w:rPr>
        <w:t xml:space="preserve">Proven </w:t>
      </w:r>
      <w:r w:rsidR="00181DCF">
        <w:rPr>
          <w:rFonts w:ascii="Arial" w:eastAsia="Times New Roman" w:hAnsi="Arial" w:cs="Arial"/>
          <w:sz w:val="20"/>
          <w:szCs w:val="20"/>
          <w:lang w:eastAsia="en-GB"/>
        </w:rPr>
        <w:t xml:space="preserve">track </w:t>
      </w:r>
      <w:r w:rsidRPr="00A6573E">
        <w:rPr>
          <w:rFonts w:ascii="Arial" w:eastAsia="Times New Roman" w:hAnsi="Arial" w:cs="Arial"/>
          <w:sz w:val="20"/>
          <w:szCs w:val="20"/>
          <w:lang w:eastAsia="en-GB"/>
        </w:rPr>
        <w:t>record of</w:t>
      </w:r>
      <w:r w:rsidR="00312B49">
        <w:rPr>
          <w:rFonts w:ascii="Arial" w:eastAsia="Times New Roman" w:hAnsi="Arial" w:cs="Arial"/>
          <w:sz w:val="20"/>
          <w:szCs w:val="20"/>
          <w:lang w:eastAsia="en-GB"/>
        </w:rPr>
        <w:t xml:space="preserve"> sponsoring,</w:t>
      </w:r>
      <w:r w:rsidRPr="00A6573E">
        <w:rPr>
          <w:rFonts w:ascii="Arial" w:eastAsia="Times New Roman" w:hAnsi="Arial" w:cs="Arial"/>
          <w:sz w:val="20"/>
          <w:szCs w:val="20"/>
          <w:lang w:eastAsia="en-GB"/>
        </w:rPr>
        <w:t xml:space="preserve"> leading</w:t>
      </w:r>
      <w:r w:rsidRPr="003F495F">
        <w:rPr>
          <w:rFonts w:ascii="Arial" w:eastAsia="Times New Roman" w:hAnsi="Arial" w:cs="Arial"/>
          <w:sz w:val="20"/>
          <w:szCs w:val="20"/>
          <w:lang w:eastAsia="en-GB"/>
        </w:rPr>
        <w:t xml:space="preserve"> and</w:t>
      </w:r>
      <w:r w:rsidRPr="00A6573E">
        <w:rPr>
          <w:rFonts w:ascii="Arial" w:eastAsia="Times New Roman" w:hAnsi="Arial" w:cs="Arial"/>
          <w:sz w:val="20"/>
          <w:szCs w:val="20"/>
          <w:lang w:eastAsia="en-GB"/>
        </w:rPr>
        <w:t xml:space="preserve"> delivering</w:t>
      </w:r>
      <w:r w:rsidRPr="003F495F">
        <w:rPr>
          <w:rFonts w:ascii="Arial" w:eastAsia="Times New Roman" w:hAnsi="Arial" w:cs="Arial"/>
          <w:sz w:val="20"/>
          <w:szCs w:val="20"/>
          <w:lang w:eastAsia="en-GB"/>
        </w:rPr>
        <w:t xml:space="preserve"> </w:t>
      </w:r>
      <w:r w:rsidRPr="00A6573E">
        <w:rPr>
          <w:rFonts w:ascii="Arial" w:eastAsia="Times New Roman" w:hAnsi="Arial" w:cs="Arial"/>
          <w:sz w:val="20"/>
          <w:szCs w:val="20"/>
          <w:lang w:eastAsia="en-GB"/>
        </w:rPr>
        <w:t>major pro</w:t>
      </w:r>
      <w:r w:rsidRPr="003F495F">
        <w:rPr>
          <w:rFonts w:ascii="Arial" w:eastAsia="Times New Roman" w:hAnsi="Arial" w:cs="Arial"/>
          <w:sz w:val="20"/>
          <w:szCs w:val="20"/>
          <w:lang w:eastAsia="en-GB"/>
        </w:rPr>
        <w:t>jects and pro</w:t>
      </w:r>
      <w:r w:rsidRPr="00A6573E">
        <w:rPr>
          <w:rFonts w:ascii="Arial" w:eastAsia="Times New Roman" w:hAnsi="Arial" w:cs="Arial"/>
          <w:sz w:val="20"/>
          <w:szCs w:val="20"/>
          <w:lang w:eastAsia="en-GB"/>
        </w:rPr>
        <w:t xml:space="preserve">grammes. </w:t>
      </w:r>
      <w:r w:rsidRPr="003F495F">
        <w:rPr>
          <w:rFonts w:ascii="Arial" w:eastAsia="Times New Roman" w:hAnsi="Arial" w:cs="Arial"/>
          <w:sz w:val="20"/>
          <w:szCs w:val="20"/>
          <w:lang w:eastAsia="en-GB"/>
        </w:rPr>
        <w:t xml:space="preserve"> </w:t>
      </w:r>
      <w:r w:rsidRPr="00A6573E">
        <w:rPr>
          <w:rFonts w:ascii="Arial" w:eastAsia="Times New Roman" w:hAnsi="Arial" w:cs="Arial"/>
          <w:sz w:val="20"/>
          <w:szCs w:val="20"/>
          <w:lang w:eastAsia="en-GB"/>
        </w:rPr>
        <w:t xml:space="preserve">Particular skills in </w:t>
      </w:r>
      <w:r w:rsidRPr="003F495F">
        <w:rPr>
          <w:rFonts w:ascii="Arial" w:eastAsia="Times New Roman" w:hAnsi="Arial" w:cs="Arial"/>
          <w:sz w:val="20"/>
          <w:szCs w:val="20"/>
          <w:lang w:eastAsia="en-GB"/>
        </w:rPr>
        <w:t>product development</w:t>
      </w:r>
      <w:r w:rsidR="00B000D4">
        <w:rPr>
          <w:rFonts w:ascii="Arial" w:eastAsia="Times New Roman" w:hAnsi="Arial" w:cs="Arial"/>
          <w:sz w:val="20"/>
          <w:szCs w:val="20"/>
          <w:lang w:eastAsia="en-GB"/>
        </w:rPr>
        <w:t xml:space="preserve">, </w:t>
      </w:r>
      <w:r w:rsidR="00830100">
        <w:rPr>
          <w:rFonts w:ascii="Arial" w:eastAsia="Times New Roman" w:hAnsi="Arial" w:cs="Arial"/>
          <w:sz w:val="20"/>
          <w:szCs w:val="20"/>
          <w:lang w:eastAsia="en-GB"/>
        </w:rPr>
        <w:t xml:space="preserve">distribution, executive </w:t>
      </w:r>
      <w:r w:rsidRPr="003F495F">
        <w:rPr>
          <w:rFonts w:ascii="Arial" w:eastAsia="Times New Roman" w:hAnsi="Arial" w:cs="Arial"/>
          <w:sz w:val="20"/>
          <w:szCs w:val="20"/>
          <w:lang w:eastAsia="en-GB"/>
        </w:rPr>
        <w:t>oversight</w:t>
      </w:r>
      <w:r w:rsidRPr="00A6573E">
        <w:rPr>
          <w:rFonts w:ascii="Arial" w:eastAsia="Times New Roman" w:hAnsi="Arial" w:cs="Arial"/>
          <w:sz w:val="20"/>
          <w:szCs w:val="20"/>
          <w:lang w:eastAsia="en-GB"/>
        </w:rPr>
        <w:t xml:space="preserve"> and integrat</w:t>
      </w:r>
      <w:r w:rsidRPr="003F495F">
        <w:rPr>
          <w:rFonts w:ascii="Arial" w:eastAsia="Times New Roman" w:hAnsi="Arial" w:cs="Arial"/>
          <w:sz w:val="20"/>
          <w:szCs w:val="20"/>
          <w:lang w:eastAsia="en-GB"/>
        </w:rPr>
        <w:t xml:space="preserve">ion.  Delivered </w:t>
      </w:r>
      <w:r w:rsidR="00181DCF">
        <w:rPr>
          <w:rFonts w:ascii="Arial" w:eastAsia="Times New Roman" w:hAnsi="Arial" w:cs="Arial"/>
          <w:sz w:val="20"/>
          <w:szCs w:val="20"/>
          <w:lang w:eastAsia="en-GB"/>
        </w:rPr>
        <w:t xml:space="preserve">complex projects involving </w:t>
      </w:r>
      <w:r w:rsidRPr="00A6573E">
        <w:rPr>
          <w:rFonts w:ascii="Arial" w:eastAsia="Times New Roman" w:hAnsi="Arial" w:cs="Arial"/>
          <w:sz w:val="20"/>
          <w:szCs w:val="20"/>
          <w:lang w:eastAsia="en-GB"/>
        </w:rPr>
        <w:t>major acquisition</w:t>
      </w:r>
      <w:r w:rsidRPr="003F495F">
        <w:rPr>
          <w:rFonts w:ascii="Arial" w:eastAsia="Times New Roman" w:hAnsi="Arial" w:cs="Arial"/>
          <w:sz w:val="20"/>
          <w:szCs w:val="20"/>
          <w:lang w:eastAsia="en-GB"/>
        </w:rPr>
        <w:t>s</w:t>
      </w:r>
      <w:r w:rsidR="00830100">
        <w:rPr>
          <w:rFonts w:ascii="Arial" w:eastAsia="Times New Roman" w:hAnsi="Arial" w:cs="Arial"/>
          <w:sz w:val="20"/>
          <w:szCs w:val="20"/>
          <w:lang w:eastAsia="en-GB"/>
        </w:rPr>
        <w:t xml:space="preserve"> and portfolio transfers</w:t>
      </w:r>
      <w:r w:rsidRPr="003F495F">
        <w:rPr>
          <w:rFonts w:ascii="Arial" w:eastAsia="Times New Roman" w:hAnsi="Arial" w:cs="Arial"/>
          <w:sz w:val="20"/>
          <w:szCs w:val="20"/>
          <w:lang w:eastAsia="en-GB"/>
        </w:rPr>
        <w:t xml:space="preserve">. </w:t>
      </w:r>
      <w:r w:rsidRPr="00A6573E">
        <w:rPr>
          <w:rFonts w:ascii="Arial" w:eastAsia="Times New Roman" w:hAnsi="Arial" w:cs="Arial"/>
          <w:sz w:val="20"/>
          <w:szCs w:val="20"/>
          <w:lang w:eastAsia="en-GB"/>
        </w:rPr>
        <w:t xml:space="preserve"> Good at managing professional relationships</w:t>
      </w:r>
      <w:r w:rsidR="00181DCF">
        <w:rPr>
          <w:rFonts w:ascii="Arial" w:eastAsia="Times New Roman" w:hAnsi="Arial" w:cs="Arial"/>
          <w:sz w:val="20"/>
          <w:szCs w:val="20"/>
          <w:lang w:eastAsia="en-GB"/>
        </w:rPr>
        <w:t xml:space="preserve"> with lawyers, accountants and actuaries.</w:t>
      </w:r>
    </w:p>
    <w:p w:rsidR="00DB2692" w:rsidRPr="00A6573E" w:rsidRDefault="00DB2692" w:rsidP="00DB2692">
      <w:pPr>
        <w:tabs>
          <w:tab w:val="num" w:pos="2160"/>
          <w:tab w:val="right" w:pos="8789"/>
        </w:tabs>
        <w:spacing w:after="0" w:line="240" w:lineRule="auto"/>
        <w:rPr>
          <w:rFonts w:ascii="Arial" w:eastAsia="Times New Roman" w:hAnsi="Arial" w:cs="Arial"/>
          <w:b/>
          <w:bCs/>
          <w:sz w:val="20"/>
          <w:szCs w:val="20"/>
          <w:lang w:eastAsia="en-GB"/>
        </w:rPr>
      </w:pPr>
      <w:r w:rsidRPr="00A6573E">
        <w:rPr>
          <w:rFonts w:ascii="Arial" w:eastAsia="Times New Roman" w:hAnsi="Arial" w:cs="Arial"/>
          <w:b/>
          <w:bCs/>
          <w:sz w:val="20"/>
          <w:szCs w:val="20"/>
          <w:lang w:eastAsia="en-GB"/>
        </w:rPr>
        <w:t>Innovation</w:t>
      </w:r>
    </w:p>
    <w:p w:rsidR="00DB2692" w:rsidRPr="00A6573E" w:rsidRDefault="00DB2692" w:rsidP="00DB2692">
      <w:pPr>
        <w:tabs>
          <w:tab w:val="num" w:pos="2160"/>
          <w:tab w:val="right" w:pos="8789"/>
        </w:tabs>
        <w:spacing w:after="0" w:line="240" w:lineRule="auto"/>
        <w:rPr>
          <w:rFonts w:ascii="Arial" w:eastAsia="Times New Roman" w:hAnsi="Arial" w:cs="Arial"/>
          <w:sz w:val="20"/>
          <w:szCs w:val="20"/>
          <w:lang w:eastAsia="en-GB"/>
        </w:rPr>
      </w:pPr>
      <w:r w:rsidRPr="003F495F">
        <w:rPr>
          <w:rFonts w:ascii="Arial" w:eastAsia="Times New Roman" w:hAnsi="Arial" w:cs="Arial"/>
          <w:sz w:val="20"/>
          <w:szCs w:val="20"/>
          <w:lang w:eastAsia="en-GB"/>
        </w:rPr>
        <w:t>Developed and i</w:t>
      </w:r>
      <w:r w:rsidRPr="00A6573E">
        <w:rPr>
          <w:rFonts w:ascii="Arial" w:eastAsia="Times New Roman" w:hAnsi="Arial" w:cs="Arial"/>
          <w:sz w:val="20"/>
          <w:szCs w:val="20"/>
          <w:lang w:eastAsia="en-GB"/>
        </w:rPr>
        <w:t>mplemented strategic</w:t>
      </w:r>
      <w:r w:rsidRPr="003F495F">
        <w:rPr>
          <w:rFonts w:ascii="Arial" w:eastAsia="Times New Roman" w:hAnsi="Arial" w:cs="Arial"/>
          <w:sz w:val="20"/>
          <w:szCs w:val="20"/>
          <w:lang w:eastAsia="en-GB"/>
        </w:rPr>
        <w:t xml:space="preserve"> plans</w:t>
      </w:r>
      <w:r w:rsidRPr="00A6573E">
        <w:rPr>
          <w:rFonts w:ascii="Arial" w:eastAsia="Times New Roman" w:hAnsi="Arial" w:cs="Arial"/>
          <w:sz w:val="20"/>
          <w:szCs w:val="20"/>
          <w:lang w:eastAsia="en-GB"/>
        </w:rPr>
        <w:t xml:space="preserve"> to reflect changes in the market and anticipate trends. </w:t>
      </w:r>
    </w:p>
    <w:p w:rsidR="00DB2692" w:rsidRPr="00A6573E" w:rsidRDefault="00DB2692" w:rsidP="00DB2692">
      <w:pPr>
        <w:tabs>
          <w:tab w:val="num" w:pos="2160"/>
          <w:tab w:val="right" w:pos="8789"/>
        </w:tabs>
        <w:spacing w:after="0" w:line="240" w:lineRule="auto"/>
        <w:rPr>
          <w:rFonts w:ascii="Arial" w:eastAsia="Times New Roman" w:hAnsi="Arial" w:cs="Arial"/>
          <w:sz w:val="20"/>
          <w:szCs w:val="20"/>
          <w:lang w:eastAsia="en-GB"/>
        </w:rPr>
      </w:pPr>
      <w:r w:rsidRPr="00A6573E">
        <w:rPr>
          <w:rFonts w:ascii="Arial" w:eastAsia="Times New Roman" w:hAnsi="Arial" w:cs="Arial"/>
          <w:b/>
          <w:bCs/>
          <w:sz w:val="20"/>
          <w:szCs w:val="20"/>
          <w:lang w:eastAsia="en-GB"/>
        </w:rPr>
        <w:t xml:space="preserve">Communication </w:t>
      </w:r>
    </w:p>
    <w:p w:rsidR="00DB2692" w:rsidRPr="00A6573E" w:rsidRDefault="00DB2692" w:rsidP="00DB2692">
      <w:pPr>
        <w:tabs>
          <w:tab w:val="num" w:pos="1701"/>
          <w:tab w:val="right" w:pos="8789"/>
        </w:tabs>
        <w:spacing w:after="0" w:line="240" w:lineRule="auto"/>
        <w:rPr>
          <w:rFonts w:ascii="Arial" w:eastAsia="Times New Roman" w:hAnsi="Arial" w:cs="Arial"/>
          <w:sz w:val="20"/>
          <w:szCs w:val="20"/>
          <w:lang w:eastAsia="en-GB"/>
        </w:rPr>
      </w:pPr>
      <w:r w:rsidRPr="00A6573E">
        <w:rPr>
          <w:rFonts w:ascii="Arial" w:eastAsia="Times New Roman" w:hAnsi="Arial" w:cs="Arial"/>
          <w:sz w:val="20"/>
          <w:szCs w:val="20"/>
          <w:lang w:eastAsia="en-GB"/>
        </w:rPr>
        <w:t xml:space="preserve">Experienced </w:t>
      </w:r>
      <w:r w:rsidR="00181DCF">
        <w:rPr>
          <w:rFonts w:ascii="Arial" w:eastAsia="Times New Roman" w:hAnsi="Arial" w:cs="Arial"/>
          <w:sz w:val="20"/>
          <w:szCs w:val="20"/>
          <w:lang w:eastAsia="en-GB"/>
        </w:rPr>
        <w:t>in</w:t>
      </w:r>
      <w:r w:rsidRPr="00A6573E">
        <w:rPr>
          <w:rFonts w:ascii="Arial" w:eastAsia="Times New Roman" w:hAnsi="Arial" w:cs="Arial"/>
          <w:sz w:val="20"/>
          <w:szCs w:val="20"/>
          <w:lang w:eastAsia="en-GB"/>
        </w:rPr>
        <w:t xml:space="preserve"> internal and external communication to</w:t>
      </w:r>
      <w:bookmarkStart w:id="0" w:name="_GoBack"/>
      <w:bookmarkEnd w:id="0"/>
      <w:r w:rsidRPr="00A6573E">
        <w:rPr>
          <w:rFonts w:ascii="Arial" w:eastAsia="Times New Roman" w:hAnsi="Arial" w:cs="Arial"/>
          <w:sz w:val="20"/>
          <w:szCs w:val="20"/>
          <w:lang w:eastAsia="en-GB"/>
        </w:rPr>
        <w:t xml:space="preserve"> a wide variety of audiences</w:t>
      </w:r>
      <w:r w:rsidR="00181DCF">
        <w:rPr>
          <w:rFonts w:ascii="Arial" w:eastAsia="Times New Roman" w:hAnsi="Arial" w:cs="Arial"/>
          <w:sz w:val="20"/>
          <w:szCs w:val="20"/>
          <w:lang w:eastAsia="en-GB"/>
        </w:rPr>
        <w:t>.</w:t>
      </w:r>
      <w:r w:rsidRPr="00A6573E">
        <w:rPr>
          <w:rFonts w:ascii="Arial" w:eastAsia="Times New Roman" w:hAnsi="Arial" w:cs="Arial"/>
          <w:sz w:val="20"/>
          <w:szCs w:val="20"/>
          <w:lang w:eastAsia="en-GB"/>
        </w:rPr>
        <w:t xml:space="preserve"> </w:t>
      </w:r>
      <w:r w:rsidR="00830100">
        <w:rPr>
          <w:rFonts w:ascii="Arial" w:eastAsia="Times New Roman" w:hAnsi="Arial" w:cs="Arial"/>
          <w:sz w:val="20"/>
          <w:szCs w:val="20"/>
          <w:lang w:eastAsia="en-GB"/>
        </w:rPr>
        <w:t xml:space="preserve"> </w:t>
      </w:r>
      <w:r>
        <w:rPr>
          <w:rFonts w:ascii="Arial" w:eastAsia="Times New Roman" w:hAnsi="Arial" w:cs="Arial"/>
          <w:sz w:val="20"/>
          <w:szCs w:val="20"/>
          <w:lang w:eastAsia="en-GB"/>
        </w:rPr>
        <w:t>Wide range of contacts in the life, wealth management and platforms industry.</w:t>
      </w:r>
      <w:r w:rsidRPr="003F495F">
        <w:rPr>
          <w:rFonts w:ascii="Arial" w:eastAsia="Times New Roman" w:hAnsi="Arial" w:cs="Arial"/>
          <w:sz w:val="20"/>
          <w:szCs w:val="20"/>
          <w:lang w:eastAsia="en-GB"/>
        </w:rPr>
        <w:t xml:space="preserve"> </w:t>
      </w:r>
      <w:r w:rsidR="00181DCF">
        <w:rPr>
          <w:rFonts w:ascii="Arial" w:eastAsia="Times New Roman" w:hAnsi="Arial" w:cs="Arial"/>
          <w:sz w:val="20"/>
          <w:szCs w:val="20"/>
          <w:lang w:eastAsia="en-GB"/>
        </w:rPr>
        <w:t xml:space="preserve"> Experienced in managing investigations arising from whistle-blowing claims.</w:t>
      </w:r>
    </w:p>
    <w:p w:rsidR="00DB2692" w:rsidRPr="00A6573E" w:rsidRDefault="00DB2692" w:rsidP="00DB2692">
      <w:pPr>
        <w:keepNext/>
        <w:tabs>
          <w:tab w:val="num" w:pos="2160"/>
          <w:tab w:val="right" w:pos="8789"/>
        </w:tabs>
        <w:spacing w:after="0" w:line="240" w:lineRule="auto"/>
        <w:outlineLvl w:val="0"/>
        <w:rPr>
          <w:rFonts w:ascii="Arial" w:eastAsia="Times New Roman" w:hAnsi="Arial" w:cs="Arial"/>
          <w:b/>
          <w:bCs/>
          <w:sz w:val="20"/>
          <w:szCs w:val="20"/>
          <w:lang w:eastAsia="en-GB"/>
        </w:rPr>
      </w:pPr>
      <w:r w:rsidRPr="00A6573E">
        <w:rPr>
          <w:rFonts w:ascii="Arial" w:eastAsia="Times New Roman" w:hAnsi="Arial" w:cs="Arial"/>
          <w:b/>
          <w:bCs/>
          <w:sz w:val="20"/>
          <w:szCs w:val="20"/>
          <w:lang w:eastAsia="en-GB"/>
        </w:rPr>
        <w:t>Focus on Results</w:t>
      </w:r>
    </w:p>
    <w:p w:rsidR="00DB2692" w:rsidRPr="00A6573E" w:rsidRDefault="00DB2692" w:rsidP="00DB2692">
      <w:pPr>
        <w:tabs>
          <w:tab w:val="right" w:pos="8789"/>
        </w:tabs>
        <w:spacing w:after="120" w:line="240" w:lineRule="auto"/>
        <w:ind w:right="272"/>
        <w:rPr>
          <w:rFonts w:ascii="Arial" w:eastAsia="Times New Roman" w:hAnsi="Arial" w:cs="Arial"/>
          <w:sz w:val="20"/>
          <w:szCs w:val="20"/>
          <w:lang w:eastAsia="en-GB"/>
        </w:rPr>
      </w:pPr>
      <w:r w:rsidRPr="003F495F">
        <w:rPr>
          <w:rFonts w:ascii="Arial" w:eastAsia="Times New Roman" w:hAnsi="Arial" w:cs="Arial"/>
          <w:sz w:val="20"/>
          <w:szCs w:val="20"/>
          <w:lang w:eastAsia="en-GB"/>
        </w:rPr>
        <w:t>Abil</w:t>
      </w:r>
      <w:r w:rsidRPr="00A6573E">
        <w:rPr>
          <w:rFonts w:ascii="Arial" w:eastAsia="Times New Roman" w:hAnsi="Arial" w:cs="Arial"/>
          <w:sz w:val="20"/>
          <w:szCs w:val="20"/>
          <w:lang w:eastAsia="en-GB"/>
        </w:rPr>
        <w:t xml:space="preserve">ity to see </w:t>
      </w:r>
      <w:r w:rsidRPr="003F495F">
        <w:rPr>
          <w:rFonts w:ascii="Arial" w:eastAsia="Times New Roman" w:hAnsi="Arial" w:cs="Arial"/>
          <w:sz w:val="20"/>
          <w:szCs w:val="20"/>
          <w:lang w:eastAsia="en-GB"/>
        </w:rPr>
        <w:t>new</w:t>
      </w:r>
      <w:r w:rsidRPr="00A6573E">
        <w:rPr>
          <w:rFonts w:ascii="Arial" w:eastAsia="Times New Roman" w:hAnsi="Arial" w:cs="Arial"/>
          <w:sz w:val="20"/>
          <w:szCs w:val="20"/>
          <w:lang w:eastAsia="en-GB"/>
        </w:rPr>
        <w:t xml:space="preserve"> opportunities for top line growth</w:t>
      </w:r>
      <w:r w:rsidRPr="003F495F">
        <w:rPr>
          <w:rFonts w:ascii="Arial" w:eastAsia="Times New Roman" w:hAnsi="Arial" w:cs="Arial"/>
          <w:sz w:val="20"/>
          <w:szCs w:val="20"/>
          <w:lang w:eastAsia="en-GB"/>
        </w:rPr>
        <w:t>.</w:t>
      </w:r>
      <w:r w:rsidRPr="00A6573E">
        <w:rPr>
          <w:rFonts w:ascii="Arial" w:eastAsia="Times New Roman" w:hAnsi="Arial" w:cs="Arial"/>
          <w:sz w:val="20"/>
          <w:szCs w:val="20"/>
          <w:lang w:eastAsia="en-GB"/>
        </w:rPr>
        <w:t xml:space="preserve"> </w:t>
      </w:r>
    </w:p>
    <w:p w:rsidR="00DB2692" w:rsidRPr="00A6573E" w:rsidRDefault="00DB2692" w:rsidP="00DB2692">
      <w:pPr>
        <w:tabs>
          <w:tab w:val="right" w:pos="8789"/>
        </w:tabs>
        <w:spacing w:after="0" w:line="240" w:lineRule="auto"/>
        <w:rPr>
          <w:rFonts w:ascii="Arial" w:eastAsia="Times New Roman" w:hAnsi="Arial" w:cs="Arial"/>
          <w:b/>
          <w:sz w:val="20"/>
          <w:szCs w:val="20"/>
          <w:lang w:eastAsia="en-GB"/>
        </w:rPr>
      </w:pPr>
    </w:p>
    <w:sectPr w:rsidR="00DB2692" w:rsidRPr="00A6573E" w:rsidSect="00402562">
      <w:headerReference w:type="even" r:id="rId8"/>
      <w:footerReference w:type="even" r:id="rId9"/>
      <w:footerReference w:type="default" r:id="rId10"/>
      <w:pgSz w:w="11909" w:h="16834" w:code="9"/>
      <w:pgMar w:top="720" w:right="427" w:bottom="720" w:left="720" w:header="425" w:footer="14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90" w:rsidRDefault="008A6390">
      <w:pPr>
        <w:spacing w:after="0" w:line="240" w:lineRule="auto"/>
      </w:pPr>
      <w:r>
        <w:separator/>
      </w:r>
    </w:p>
  </w:endnote>
  <w:endnote w:type="continuationSeparator" w:id="0">
    <w:p w:rsidR="008A6390" w:rsidRDefault="008A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0E" w:rsidRDefault="00410AA7">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rsidR="00A9640E" w:rsidRDefault="008A6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0E" w:rsidRDefault="00410AA7">
    <w:pPr>
      <w:pStyle w:val="Footer"/>
      <w:framePr w:wrap="around" w:vAnchor="text" w:hAnchor="margin" w:xAlign="center" w:y="1"/>
      <w:rPr>
        <w:rStyle w:val="PageNumber"/>
      </w:rPr>
    </w:pPr>
    <w:r>
      <w:rPr>
        <w:rStyle w:val="PageNumber"/>
      </w:rPr>
    </w:r>
    <w:r>
      <w:rPr>
        <w:rStyle w:val="PageNumber"/>
      </w:rPr>
      <w:instrText xml:space="preserve"/>
    </w:r>
    <w:r>
      <w:rPr>
        <w:rStyle w:val="PageNumber"/>
      </w:rPr>
    </w:r>
    <w:r w:rsidR="00D81D7A">
      <w:rPr>
        <w:rStyle w:val="PageNumber"/>
        <w:noProof/>
      </w:rPr>
      <w:t>2</w:t>
    </w:r>
    <w:r>
      <w:rPr>
        <w:rStyle w:val="PageNumber"/>
      </w:rPr>
    </w:r>
  </w:p>
  <w:p w:rsidR="00A9640E" w:rsidRDefault="008A6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90" w:rsidRDefault="008A6390">
      <w:pPr>
        <w:spacing w:after="0" w:line="240" w:lineRule="auto"/>
      </w:pPr>
      <w:r>
        <w:separator/>
      </w:r>
    </w:p>
  </w:footnote>
  <w:footnote w:type="continuationSeparator" w:id="0">
    <w:p w:rsidR="008A6390" w:rsidRDefault="008A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0E" w:rsidRDefault="00410AA7">
    <w:pPr>
      <w:pStyle w:val="Header"/>
      <w:framePr w:wrap="around" w:vAnchor="text" w:hAnchor="margin" w:xAlign="center" w:y="1"/>
      <w:rPr>
        <w:rStyle w:val="PageNumber"/>
      </w:rPr>
    </w:pPr>
    <w:r>
      <w:rPr>
        <w:rStyle w:val="PageNumber"/>
      </w:rPr>
    </w:r>
    <w:r>
      <w:rPr>
        <w:rStyle w:val="PageNumber"/>
      </w:rPr>
      <w:instrText xml:space="preserve"/>
    </w:r>
    <w:r>
      <w:rPr>
        <w:rStyle w:val="PageNumber"/>
      </w:rPr>
    </w:r>
  </w:p>
  <w:p w:rsidR="00A9640E" w:rsidRDefault="008A6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B7A"/>
    <w:multiLevelType w:val="hybridMultilevel"/>
    <w:tmpl w:val="514C45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2B343025"/>
    <w:multiLevelType w:val="hybridMultilevel"/>
    <w:tmpl w:val="78D0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92"/>
    <w:rsid w:val="000A59F8"/>
    <w:rsid w:val="0010719F"/>
    <w:rsid w:val="00181DCF"/>
    <w:rsid w:val="00312B49"/>
    <w:rsid w:val="00410AA7"/>
    <w:rsid w:val="005823F3"/>
    <w:rsid w:val="00734330"/>
    <w:rsid w:val="00830100"/>
    <w:rsid w:val="008A6390"/>
    <w:rsid w:val="008B2108"/>
    <w:rsid w:val="00B000D4"/>
    <w:rsid w:val="00B2589B"/>
    <w:rsid w:val="00D03081"/>
    <w:rsid w:val="00D81D7A"/>
    <w:rsid w:val="00D92C7F"/>
    <w:rsid w:val="00DB2692"/>
    <w:rsid w:val="00E4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C7F"/>
    <w:pPr>
      <w:spacing w:after="0" w:line="240" w:lineRule="auto"/>
    </w:pPr>
  </w:style>
  <w:style w:type="paragraph" w:styleId="Footer">
    <w:name w:val="footer"/>
    <w:basedOn w:val="Normal"/>
    <w:link w:val="FooterChar"/>
    <w:uiPriority w:val="99"/>
    <w:semiHidden/>
    <w:unhideWhenUsed/>
    <w:rsid w:val="00DB26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2692"/>
  </w:style>
  <w:style w:type="paragraph" w:styleId="Header">
    <w:name w:val="header"/>
    <w:basedOn w:val="Normal"/>
    <w:link w:val="HeaderChar"/>
    <w:uiPriority w:val="99"/>
    <w:semiHidden/>
    <w:unhideWhenUsed/>
    <w:rsid w:val="00DB26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692"/>
  </w:style>
  <w:style w:type="character" w:styleId="PageNumber">
    <w:name w:val="page number"/>
    <w:basedOn w:val="DefaultParagraphFont"/>
    <w:rsid w:val="00DB2692"/>
  </w:style>
  <w:style w:type="paragraph" w:styleId="ListParagraph">
    <w:name w:val="List Paragraph"/>
    <w:basedOn w:val="Normal"/>
    <w:uiPriority w:val="34"/>
    <w:qFormat/>
    <w:rsid w:val="00DB2692"/>
    <w:pPr>
      <w:ind w:left="720"/>
      <w:contextualSpacing/>
    </w:pPr>
  </w:style>
  <w:style w:type="character" w:styleId="Hyperlink">
    <w:name w:val="Hyperlink"/>
    <w:basedOn w:val="DefaultParagraphFont"/>
    <w:uiPriority w:val="99"/>
    <w:unhideWhenUsed/>
    <w:rsid w:val="00DB2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C7F"/>
    <w:pPr>
      <w:spacing w:after="0" w:line="240" w:lineRule="auto"/>
    </w:pPr>
  </w:style>
  <w:style w:type="paragraph" w:styleId="Footer">
    <w:name w:val="footer"/>
    <w:basedOn w:val="Normal"/>
    <w:link w:val="FooterChar"/>
    <w:uiPriority w:val="99"/>
    <w:semiHidden/>
    <w:unhideWhenUsed/>
    <w:rsid w:val="00DB26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2692"/>
  </w:style>
  <w:style w:type="paragraph" w:styleId="Header">
    <w:name w:val="header"/>
    <w:basedOn w:val="Normal"/>
    <w:link w:val="HeaderChar"/>
    <w:uiPriority w:val="99"/>
    <w:semiHidden/>
    <w:unhideWhenUsed/>
    <w:rsid w:val="00DB26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692"/>
  </w:style>
  <w:style w:type="character" w:styleId="PageNumber">
    <w:name w:val="page number"/>
    <w:basedOn w:val="DefaultParagraphFont"/>
    <w:rsid w:val="00DB2692"/>
  </w:style>
  <w:style w:type="paragraph" w:styleId="ListParagraph">
    <w:name w:val="List Paragraph"/>
    <w:basedOn w:val="Normal"/>
    <w:uiPriority w:val="34"/>
    <w:qFormat/>
    <w:rsid w:val="00DB2692"/>
    <w:pPr>
      <w:ind w:left="720"/>
      <w:contextualSpacing/>
    </w:pPr>
  </w:style>
  <w:style w:type="character" w:styleId="Hyperlink">
    <w:name w:val="Hyperlink"/>
    <w:basedOn w:val="DefaultParagraphFont"/>
    <w:uiPriority w:val="99"/>
    <w:unhideWhenUsed/>
    <w:rsid w:val="00DB2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3</cp:revision>
  <cp:lastPrinted>2019-11-14T12:40:00Z</cp:lastPrinted>
  <dcterms:created xsi:type="dcterms:W3CDTF">2020-01-16T20:05:00Z</dcterms:created>
  <dcterms:modified xsi:type="dcterms:W3CDTF">2020-01-16T20:06:00Z</dcterms:modified>
</cp:coreProperties>
</file>